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55" w:rsidRPr="008C2D55" w:rsidRDefault="008C2D55" w:rsidP="008C2D55">
      <w:pPr>
        <w:widowControl w:val="0"/>
        <w:autoSpaceDE w:val="0"/>
        <w:autoSpaceDN w:val="0"/>
        <w:adjustRightInd w:val="0"/>
        <w:spacing w:after="0" w:line="240" w:lineRule="auto"/>
        <w:ind w:left="4253" w:right="3827" w:hanging="992"/>
        <w:contextualSpacing/>
        <w:jc w:val="center"/>
        <w:rPr>
          <w:rFonts w:ascii="Times New Roman" w:eastAsia="Times New Roman" w:hAnsi="Times New Roman" w:cs="Times New Roman"/>
          <w:sz w:val="20"/>
          <w:szCs w:val="20"/>
          <w:lang w:eastAsia="ru-RU"/>
        </w:rPr>
      </w:pPr>
      <w:r w:rsidRPr="008C2D55">
        <w:rPr>
          <w:rFonts w:ascii="Times New Roman" w:eastAsia="Times New Roman" w:hAnsi="Times New Roman" w:cs="Times New Roman"/>
          <w:noProof/>
          <w:sz w:val="20"/>
          <w:szCs w:val="20"/>
          <w:lang w:eastAsia="ru-RU"/>
        </w:rPr>
        <w:drawing>
          <wp:inline distT="0" distB="0" distL="0" distR="0" wp14:anchorId="3E21D242" wp14:editId="328BF0E4">
            <wp:extent cx="75247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8C2D55" w:rsidRPr="008C2D55" w:rsidRDefault="008C2D55" w:rsidP="008C2D55">
      <w:pPr>
        <w:widowControl w:val="0"/>
        <w:tabs>
          <w:tab w:val="left" w:pos="567"/>
          <w:tab w:val="left" w:pos="5670"/>
          <w:tab w:val="left" w:pos="7938"/>
        </w:tabs>
        <w:autoSpaceDE w:val="0"/>
        <w:autoSpaceDN w:val="0"/>
        <w:adjustRightInd w:val="0"/>
        <w:spacing w:after="0" w:line="240" w:lineRule="auto"/>
        <w:ind w:firstLine="720"/>
        <w:contextualSpacing/>
        <w:jc w:val="center"/>
        <w:rPr>
          <w:rFonts w:ascii="Times New Roman" w:eastAsia="Times New Roman" w:hAnsi="Times New Roman" w:cs="Times New Roman"/>
          <w:b/>
          <w:sz w:val="40"/>
          <w:szCs w:val="40"/>
          <w:lang w:eastAsia="ar-SA"/>
        </w:rPr>
      </w:pPr>
      <w:r w:rsidRPr="008C2D55">
        <w:rPr>
          <w:rFonts w:ascii="Times New Roman" w:eastAsia="Times New Roman" w:hAnsi="Times New Roman" w:cs="Times New Roman"/>
          <w:b/>
          <w:sz w:val="40"/>
          <w:szCs w:val="40"/>
          <w:lang w:eastAsia="ru-RU"/>
        </w:rPr>
        <w:t>СОБРАНИЕ  ДЕПУТАТОВ</w:t>
      </w:r>
    </w:p>
    <w:p w:rsidR="008C2D55" w:rsidRPr="008C2D55" w:rsidRDefault="008C2D55" w:rsidP="008C2D55">
      <w:pPr>
        <w:keepNext/>
        <w:widowControl w:val="0"/>
        <w:tabs>
          <w:tab w:val="left" w:pos="0"/>
          <w:tab w:val="left" w:pos="567"/>
          <w:tab w:val="left" w:pos="5670"/>
          <w:tab w:val="left" w:pos="7938"/>
        </w:tabs>
        <w:autoSpaceDE w:val="0"/>
        <w:autoSpaceDN w:val="0"/>
        <w:adjustRightInd w:val="0"/>
        <w:spacing w:after="0" w:line="240" w:lineRule="auto"/>
        <w:ind w:firstLine="720"/>
        <w:contextualSpacing/>
        <w:jc w:val="center"/>
        <w:outlineLvl w:val="0"/>
        <w:rPr>
          <w:rFonts w:ascii="Times New Roman" w:eastAsia="Times New Roman" w:hAnsi="Times New Roman" w:cs="Times New Roman"/>
          <w:b/>
          <w:sz w:val="28"/>
          <w:szCs w:val="28"/>
          <w:lang w:eastAsia="ru-RU"/>
        </w:rPr>
      </w:pPr>
      <w:r w:rsidRPr="008C2D55">
        <w:rPr>
          <w:rFonts w:ascii="Times New Roman" w:eastAsia="Times New Roman" w:hAnsi="Times New Roman" w:cs="Times New Roman"/>
          <w:sz w:val="28"/>
          <w:szCs w:val="28"/>
          <w:lang w:eastAsia="ru-RU"/>
        </w:rPr>
        <w:t xml:space="preserve">     </w:t>
      </w:r>
      <w:r w:rsidRPr="008C2D55">
        <w:rPr>
          <w:rFonts w:ascii="Times New Roman" w:eastAsia="Times New Roman" w:hAnsi="Times New Roman" w:cs="Times New Roman"/>
          <w:b/>
          <w:sz w:val="28"/>
          <w:szCs w:val="28"/>
          <w:lang w:eastAsia="ru-RU"/>
        </w:rPr>
        <w:t>УСТЬ-КАТАВСКОГО ГОРОДСКОГО ОКРУГА</w:t>
      </w:r>
    </w:p>
    <w:p w:rsidR="008C2D55" w:rsidRPr="008C2D55" w:rsidRDefault="008C2D55" w:rsidP="008C2D55">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bCs/>
          <w:i/>
          <w:sz w:val="20"/>
          <w:szCs w:val="24"/>
          <w:lang w:eastAsia="ar-SA"/>
        </w:rPr>
      </w:pPr>
      <w:r w:rsidRPr="008C2D55">
        <w:rPr>
          <w:rFonts w:ascii="Times New Roman" w:eastAsia="Times New Roman" w:hAnsi="Times New Roman" w:cs="Times New Roman"/>
          <w:b/>
          <w:bCs/>
          <w:sz w:val="20"/>
          <w:szCs w:val="24"/>
          <w:lang w:eastAsia="ru-RU"/>
        </w:rPr>
        <w:t>ЧЕЛЯБИНСКОЙ ОБЛАСТИ</w:t>
      </w:r>
    </w:p>
    <w:p w:rsidR="008C2D55" w:rsidRPr="008C2D55" w:rsidRDefault="008C2D55" w:rsidP="008C2D55">
      <w:pPr>
        <w:widowControl w:val="0"/>
        <w:tabs>
          <w:tab w:val="left" w:pos="567"/>
          <w:tab w:val="left" w:pos="708"/>
          <w:tab w:val="left" w:pos="1416"/>
          <w:tab w:val="left" w:pos="2124"/>
          <w:tab w:val="left" w:pos="2832"/>
          <w:tab w:val="left" w:pos="3540"/>
          <w:tab w:val="left" w:pos="4248"/>
          <w:tab w:val="left" w:pos="4956"/>
        </w:tabs>
        <w:autoSpaceDE w:val="0"/>
        <w:autoSpaceDN w:val="0"/>
        <w:adjustRightInd w:val="0"/>
        <w:spacing w:after="0" w:line="240" w:lineRule="auto"/>
        <w:ind w:firstLine="720"/>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Шес</w:t>
      </w:r>
      <w:r w:rsidRPr="008C2D55">
        <w:rPr>
          <w:rFonts w:ascii="Times New Roman" w:eastAsia="Times New Roman" w:hAnsi="Times New Roman" w:cs="Times New Roman"/>
          <w:b/>
          <w:bCs/>
          <w:sz w:val="28"/>
          <w:szCs w:val="28"/>
          <w:lang w:eastAsia="ru-RU"/>
        </w:rPr>
        <w:t>тое заседание</w:t>
      </w:r>
    </w:p>
    <w:p w:rsidR="008C2D55" w:rsidRDefault="008C2D55" w:rsidP="008C2D55">
      <w:pPr>
        <w:widowControl w:val="0"/>
        <w:tabs>
          <w:tab w:val="left" w:pos="567"/>
          <w:tab w:val="left" w:pos="708"/>
          <w:tab w:val="left" w:pos="1416"/>
          <w:tab w:val="left" w:pos="2124"/>
          <w:tab w:val="left" w:pos="2832"/>
          <w:tab w:val="left" w:pos="3540"/>
          <w:tab w:val="left" w:pos="4248"/>
          <w:tab w:val="left" w:pos="4956"/>
        </w:tabs>
        <w:autoSpaceDE w:val="0"/>
        <w:autoSpaceDN w:val="0"/>
        <w:adjustRightInd w:val="0"/>
        <w:spacing w:after="0" w:line="240" w:lineRule="auto"/>
        <w:ind w:firstLine="720"/>
        <w:jc w:val="center"/>
        <w:rPr>
          <w:rFonts w:ascii="Times New Roman" w:eastAsia="Times New Roman" w:hAnsi="Times New Roman" w:cs="Times New Roman"/>
          <w:b/>
          <w:bCs/>
          <w:sz w:val="36"/>
          <w:szCs w:val="36"/>
          <w:lang w:eastAsia="ru-RU"/>
        </w:rPr>
      </w:pPr>
    </w:p>
    <w:p w:rsidR="008C2D55" w:rsidRPr="008C2D55" w:rsidRDefault="008C2D55" w:rsidP="008C2D55">
      <w:pPr>
        <w:widowControl w:val="0"/>
        <w:tabs>
          <w:tab w:val="left" w:pos="567"/>
          <w:tab w:val="left" w:pos="708"/>
          <w:tab w:val="left" w:pos="3540"/>
          <w:tab w:val="left" w:pos="4248"/>
          <w:tab w:val="left" w:pos="4956"/>
        </w:tabs>
        <w:autoSpaceDE w:val="0"/>
        <w:autoSpaceDN w:val="0"/>
        <w:adjustRightInd w:val="0"/>
        <w:spacing w:after="0" w:line="240" w:lineRule="auto"/>
        <w:ind w:firstLine="720"/>
        <w:jc w:val="center"/>
        <w:rPr>
          <w:rFonts w:ascii="Times New Roman" w:eastAsia="Times New Roman" w:hAnsi="Times New Roman" w:cs="Times New Roman"/>
          <w:b/>
          <w:bCs/>
          <w:sz w:val="36"/>
          <w:szCs w:val="36"/>
          <w:lang w:eastAsia="ru-RU"/>
        </w:rPr>
      </w:pPr>
      <w:r w:rsidRPr="008C2D55">
        <w:rPr>
          <w:rFonts w:ascii="Times New Roman" w:eastAsia="Times New Roman" w:hAnsi="Times New Roman" w:cs="Times New Roman"/>
          <w:b/>
          <w:bCs/>
          <w:sz w:val="36"/>
          <w:szCs w:val="36"/>
          <w:lang w:eastAsia="ru-RU"/>
        </w:rPr>
        <w:t>РЕШЕНИЕ</w:t>
      </w:r>
    </w:p>
    <w:p w:rsidR="008C2D55" w:rsidRDefault="008C2D55" w:rsidP="008C2D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C2D55">
        <w:rPr>
          <w:rFonts w:ascii="Times New Roman" w:eastAsia="Times New Roman" w:hAnsi="Times New Roman" w:cs="Times New Roman"/>
          <w:b/>
          <w:sz w:val="28"/>
          <w:szCs w:val="28"/>
          <w:lang w:eastAsia="ru-RU"/>
        </w:rPr>
        <w:t xml:space="preserve"> от 2</w:t>
      </w:r>
      <w:r>
        <w:rPr>
          <w:rFonts w:ascii="Times New Roman" w:eastAsia="Times New Roman" w:hAnsi="Times New Roman" w:cs="Times New Roman"/>
          <w:b/>
          <w:sz w:val="28"/>
          <w:szCs w:val="28"/>
          <w:lang w:eastAsia="ru-RU"/>
        </w:rPr>
        <w:t>3</w:t>
      </w:r>
      <w:r w:rsidRPr="008C2D5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6</w:t>
      </w:r>
      <w:r w:rsidRPr="008C2D55">
        <w:rPr>
          <w:rFonts w:ascii="Times New Roman" w:eastAsia="Times New Roman" w:hAnsi="Times New Roman" w:cs="Times New Roman"/>
          <w:b/>
          <w:sz w:val="28"/>
          <w:szCs w:val="28"/>
          <w:lang w:eastAsia="ru-RU"/>
        </w:rPr>
        <w:t>.2025  года       №  8</w:t>
      </w:r>
      <w:r>
        <w:rPr>
          <w:rFonts w:ascii="Times New Roman" w:eastAsia="Times New Roman" w:hAnsi="Times New Roman" w:cs="Times New Roman"/>
          <w:b/>
          <w:sz w:val="28"/>
          <w:szCs w:val="28"/>
          <w:lang w:eastAsia="ru-RU"/>
        </w:rPr>
        <w:t>3</w:t>
      </w:r>
      <w:r w:rsidRPr="008C2D55">
        <w:rPr>
          <w:rFonts w:ascii="Times New Roman" w:eastAsia="Times New Roman" w:hAnsi="Times New Roman" w:cs="Times New Roman"/>
          <w:b/>
          <w:sz w:val="28"/>
          <w:szCs w:val="28"/>
          <w:lang w:eastAsia="ru-RU"/>
        </w:rPr>
        <w:t xml:space="preserve">                                                     г. Усть-Катав  </w:t>
      </w:r>
    </w:p>
    <w:p w:rsidR="008C2D55" w:rsidRDefault="008C2D55" w:rsidP="008C2D5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37EF2" w:rsidRPr="008C2D55" w:rsidRDefault="00637AA4" w:rsidP="008C2D55">
      <w:pPr>
        <w:spacing w:after="0" w:line="240" w:lineRule="auto"/>
        <w:ind w:right="-1"/>
        <w:contextualSpacing/>
        <w:jc w:val="both"/>
        <w:rPr>
          <w:rFonts w:ascii="Times New Roman" w:hAnsi="Times New Roman" w:cs="Times New Roman"/>
          <w:sz w:val="27"/>
          <w:szCs w:val="27"/>
        </w:rPr>
      </w:pPr>
      <w:r w:rsidRPr="008C2D55">
        <w:rPr>
          <w:rFonts w:ascii="Times New Roman" w:hAnsi="Times New Roman" w:cs="Times New Roman"/>
          <w:sz w:val="27"/>
          <w:szCs w:val="27"/>
        </w:rPr>
        <w:t>О внесении изменений в решение</w:t>
      </w:r>
    </w:p>
    <w:p w:rsidR="00F37EF2" w:rsidRPr="008C2D55" w:rsidRDefault="00637AA4" w:rsidP="008C2D55">
      <w:pPr>
        <w:pStyle w:val="Standard"/>
        <w:contextualSpacing/>
        <w:rPr>
          <w:rFonts w:ascii="Times New Roman" w:hAnsi="Times New Roman" w:cs="Times New Roman"/>
          <w:sz w:val="28"/>
          <w:szCs w:val="28"/>
        </w:rPr>
      </w:pPr>
      <w:r w:rsidRPr="008C2D55">
        <w:rPr>
          <w:rFonts w:ascii="Times New Roman" w:hAnsi="Times New Roman" w:cs="Times New Roman"/>
          <w:sz w:val="28"/>
          <w:szCs w:val="28"/>
        </w:rPr>
        <w:t>Собрания депутатов № 102 от 22.09.2021 г.</w:t>
      </w:r>
    </w:p>
    <w:p w:rsidR="00F37EF2" w:rsidRPr="008C2D55" w:rsidRDefault="00637AA4" w:rsidP="008C2D55">
      <w:pPr>
        <w:pStyle w:val="Standard"/>
        <w:contextualSpacing/>
        <w:rPr>
          <w:rFonts w:ascii="Times New Roman" w:hAnsi="Times New Roman" w:cs="Times New Roman"/>
          <w:sz w:val="28"/>
          <w:szCs w:val="28"/>
        </w:rPr>
      </w:pPr>
      <w:r w:rsidRPr="008C2D55">
        <w:rPr>
          <w:rFonts w:ascii="Times New Roman" w:hAnsi="Times New Roman" w:cs="Times New Roman"/>
          <w:sz w:val="28"/>
          <w:szCs w:val="28"/>
        </w:rPr>
        <w:t xml:space="preserve">«Об утверждении Положения о </w:t>
      </w:r>
    </w:p>
    <w:p w:rsidR="00F37EF2" w:rsidRPr="008C2D55" w:rsidRDefault="00637AA4" w:rsidP="008C2D55">
      <w:pPr>
        <w:pStyle w:val="Standard"/>
        <w:contextualSpacing/>
        <w:rPr>
          <w:rFonts w:ascii="Times New Roman" w:hAnsi="Times New Roman" w:cs="Times New Roman"/>
          <w:sz w:val="28"/>
          <w:szCs w:val="28"/>
        </w:rPr>
      </w:pPr>
      <w:r w:rsidRPr="008C2D55">
        <w:rPr>
          <w:rFonts w:ascii="Times New Roman" w:hAnsi="Times New Roman" w:cs="Times New Roman"/>
          <w:sz w:val="28"/>
          <w:szCs w:val="28"/>
        </w:rPr>
        <w:t xml:space="preserve">муниципальном жилищном </w:t>
      </w:r>
    </w:p>
    <w:p w:rsidR="00F37EF2" w:rsidRPr="008C2D55" w:rsidRDefault="00637AA4" w:rsidP="008C2D55">
      <w:pPr>
        <w:pStyle w:val="Standard"/>
        <w:contextualSpacing/>
        <w:rPr>
          <w:rFonts w:ascii="Times New Roman" w:hAnsi="Times New Roman" w:cs="Times New Roman"/>
          <w:sz w:val="28"/>
          <w:szCs w:val="28"/>
        </w:rPr>
      </w:pPr>
      <w:r w:rsidRPr="008C2D55">
        <w:rPr>
          <w:rFonts w:ascii="Times New Roman" w:hAnsi="Times New Roman" w:cs="Times New Roman"/>
          <w:sz w:val="28"/>
          <w:szCs w:val="28"/>
        </w:rPr>
        <w:t xml:space="preserve">контроле на территории </w:t>
      </w:r>
    </w:p>
    <w:p w:rsidR="00F37EF2" w:rsidRPr="008C2D55" w:rsidRDefault="00637AA4" w:rsidP="008C2D55">
      <w:pPr>
        <w:pStyle w:val="Standard"/>
        <w:contextualSpacing/>
        <w:rPr>
          <w:rFonts w:ascii="Times New Roman" w:hAnsi="Times New Roman" w:cs="Times New Roman"/>
          <w:sz w:val="28"/>
          <w:szCs w:val="28"/>
        </w:rPr>
      </w:pPr>
      <w:r w:rsidRPr="008C2D55">
        <w:rPr>
          <w:rFonts w:ascii="Times New Roman" w:hAnsi="Times New Roman" w:cs="Times New Roman"/>
          <w:sz w:val="28"/>
          <w:szCs w:val="28"/>
        </w:rPr>
        <w:t>Усть-Катавского городского округа»</w:t>
      </w:r>
    </w:p>
    <w:p w:rsidR="00F37EF2" w:rsidRPr="008C2D55" w:rsidRDefault="00F37EF2" w:rsidP="008C2D55">
      <w:pPr>
        <w:pStyle w:val="Standard"/>
        <w:contextualSpacing/>
        <w:rPr>
          <w:rFonts w:ascii="Times New Roman" w:hAnsi="Times New Roman" w:cs="Times New Roman"/>
          <w:sz w:val="28"/>
          <w:szCs w:val="28"/>
        </w:rPr>
      </w:pPr>
    </w:p>
    <w:p w:rsidR="00F37EF2" w:rsidRPr="008C2D55" w:rsidRDefault="00637AA4">
      <w:pPr>
        <w:pStyle w:val="Standard"/>
        <w:ind w:firstLine="567"/>
        <w:jc w:val="both"/>
        <w:rPr>
          <w:rFonts w:ascii="Times New Roman" w:hAnsi="Times New Roman" w:cs="Times New Roman"/>
          <w:sz w:val="28"/>
          <w:szCs w:val="28"/>
        </w:rPr>
      </w:pPr>
      <w:r w:rsidRPr="008C2D55">
        <w:rPr>
          <w:rFonts w:ascii="Times New Roman" w:hAnsi="Times New Roman" w:cs="Times New Roman"/>
          <w:sz w:val="28"/>
          <w:szCs w:val="28"/>
        </w:rPr>
        <w:t>Руководствуясь Жилищным кодексом Российской Федерации</w:t>
      </w:r>
      <w:r w:rsidRPr="008C2D55">
        <w:rPr>
          <w:rFonts w:ascii="Times New Roman" w:hAnsi="Times New Roman" w:cs="Times New Roman"/>
          <w:bCs/>
          <w:color w:val="000000"/>
          <w:kern w:val="36"/>
          <w:sz w:val="28"/>
          <w:szCs w:val="28"/>
        </w:rPr>
        <w:t xml:space="preserve"> от 29.12.2004 № 188-ФЗ</w:t>
      </w:r>
      <w:r w:rsidRPr="008C2D55">
        <w:rPr>
          <w:rFonts w:ascii="Times New Roman" w:hAnsi="Times New Roman" w:cs="Times New Roman"/>
          <w:sz w:val="28"/>
          <w:szCs w:val="28"/>
        </w:rPr>
        <w:t>, Федеральным</w:t>
      </w:r>
      <w:r w:rsidR="00A4615E" w:rsidRPr="008C2D55">
        <w:rPr>
          <w:rFonts w:ascii="Times New Roman" w:hAnsi="Times New Roman" w:cs="Times New Roman"/>
          <w:sz w:val="28"/>
          <w:szCs w:val="28"/>
        </w:rPr>
        <w:t>и</w:t>
      </w:r>
      <w:r w:rsidRPr="008C2D55">
        <w:rPr>
          <w:rFonts w:ascii="Times New Roman" w:hAnsi="Times New Roman" w:cs="Times New Roman"/>
          <w:sz w:val="28"/>
          <w:szCs w:val="28"/>
        </w:rPr>
        <w:t xml:space="preserve"> закон</w:t>
      </w:r>
      <w:r w:rsidR="00A4615E" w:rsidRPr="008C2D55">
        <w:rPr>
          <w:rFonts w:ascii="Times New Roman" w:hAnsi="Times New Roman" w:cs="Times New Roman"/>
          <w:sz w:val="28"/>
          <w:szCs w:val="28"/>
        </w:rPr>
        <w:t>а</w:t>
      </w:r>
      <w:r w:rsidRPr="008C2D55">
        <w:rPr>
          <w:rFonts w:ascii="Times New Roman" w:hAnsi="Times New Roman" w:cs="Times New Roman"/>
          <w:sz w:val="28"/>
          <w:szCs w:val="28"/>
        </w:rPr>
        <w:t>м</w:t>
      </w:r>
      <w:r w:rsidR="00A4615E" w:rsidRPr="008C2D55">
        <w:rPr>
          <w:rFonts w:ascii="Times New Roman" w:hAnsi="Times New Roman" w:cs="Times New Roman"/>
          <w:sz w:val="28"/>
          <w:szCs w:val="28"/>
        </w:rPr>
        <w:t>и</w:t>
      </w:r>
      <w:r w:rsidRPr="008C2D55">
        <w:rPr>
          <w:rFonts w:ascii="Times New Roman" w:hAnsi="Times New Roman" w:cs="Times New Roman"/>
          <w:sz w:val="28"/>
          <w:szCs w:val="28"/>
        </w:rPr>
        <w:t xml:space="preserve"> </w:t>
      </w:r>
      <w:r w:rsidR="00A4615E" w:rsidRPr="008C2D55">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00A4615E" w:rsidRPr="008C2D55">
        <w:rPr>
          <w:rFonts w:ascii="Times New Roman" w:hAnsi="Times New Roman" w:cs="Times New Roman"/>
          <w:color w:val="000000"/>
          <w:sz w:val="28"/>
          <w:szCs w:val="28"/>
        </w:rPr>
        <w:t>»,</w:t>
      </w:r>
      <w:r w:rsidR="00A4615E" w:rsidRPr="008C2D55">
        <w:rPr>
          <w:rFonts w:ascii="Times New Roman" w:hAnsi="Times New Roman" w:cs="Times New Roman"/>
          <w:sz w:val="28"/>
          <w:szCs w:val="28"/>
        </w:rPr>
        <w:t xml:space="preserve"> </w:t>
      </w:r>
      <w:r w:rsidRPr="008C2D55">
        <w:rPr>
          <w:rFonts w:ascii="Times New Roman" w:hAnsi="Times New Roman" w:cs="Times New Roman"/>
          <w:sz w:val="28"/>
          <w:szCs w:val="28"/>
        </w:rPr>
        <w:t xml:space="preserve">от 31.07.2020 г. № 248-ФЗ «О государственном контроле (надзоре) и муниципальном контроле в Российской Федерации», постановлением Правительства РФ от 10.03.2022 г. № 336 «Об особенностях организации и осуществления государственного контроля (надзора), муниципального контроля», Уставом Усть-Катавского городского округа, Собрание депутатов  </w:t>
      </w:r>
    </w:p>
    <w:p w:rsidR="00F37EF2" w:rsidRPr="008C2D55" w:rsidRDefault="00637AA4">
      <w:pPr>
        <w:pStyle w:val="Standard"/>
        <w:jc w:val="center"/>
        <w:rPr>
          <w:rFonts w:ascii="Times New Roman" w:hAnsi="Times New Roman" w:cs="Times New Roman"/>
          <w:b/>
          <w:sz w:val="28"/>
          <w:szCs w:val="28"/>
        </w:rPr>
      </w:pPr>
      <w:r w:rsidRPr="008C2D55">
        <w:rPr>
          <w:rFonts w:ascii="Times New Roman" w:hAnsi="Times New Roman" w:cs="Times New Roman"/>
          <w:b/>
          <w:sz w:val="28"/>
          <w:szCs w:val="28"/>
        </w:rPr>
        <w:t>РЕШАЕТ:</w:t>
      </w:r>
    </w:p>
    <w:p w:rsidR="00F37EF2" w:rsidRPr="008C2D55" w:rsidRDefault="00F37EF2">
      <w:pPr>
        <w:pStyle w:val="Standard"/>
        <w:rPr>
          <w:rFonts w:ascii="Times New Roman" w:hAnsi="Times New Roman" w:cs="Times New Roman"/>
          <w:sz w:val="28"/>
          <w:szCs w:val="28"/>
        </w:rPr>
      </w:pPr>
    </w:p>
    <w:p w:rsidR="00F37EF2" w:rsidRPr="008C2D55" w:rsidRDefault="00637AA4">
      <w:pPr>
        <w:pStyle w:val="Standard"/>
        <w:numPr>
          <w:ilvl w:val="0"/>
          <w:numId w:val="2"/>
        </w:numPr>
        <w:ind w:left="0" w:firstLine="567"/>
        <w:jc w:val="both"/>
        <w:rPr>
          <w:rFonts w:ascii="Times New Roman" w:hAnsi="Times New Roman" w:cs="Times New Roman"/>
          <w:sz w:val="28"/>
          <w:szCs w:val="28"/>
        </w:rPr>
      </w:pPr>
      <w:r w:rsidRPr="008C2D55">
        <w:rPr>
          <w:rFonts w:ascii="Times New Roman" w:hAnsi="Times New Roman" w:cs="Times New Roman"/>
          <w:sz w:val="28"/>
          <w:szCs w:val="28"/>
        </w:rPr>
        <w:t>Внести изменения в Положение о муниципальном жилищном контроле на территории Усть-Катавского городского округа, утвержденное решением Собрания депутатов Усть-Катавского городского округа от 22.09.2021 г. № 102 согласно Приложению.</w:t>
      </w:r>
    </w:p>
    <w:p w:rsidR="00F37EF2" w:rsidRPr="008C2D55" w:rsidRDefault="00637AA4">
      <w:pPr>
        <w:pStyle w:val="Standard"/>
        <w:ind w:firstLine="567"/>
        <w:jc w:val="both"/>
        <w:rPr>
          <w:rFonts w:ascii="Times New Roman" w:hAnsi="Times New Roman" w:cs="Times New Roman"/>
          <w:sz w:val="28"/>
          <w:szCs w:val="28"/>
        </w:rPr>
      </w:pPr>
      <w:r w:rsidRPr="008C2D55">
        <w:rPr>
          <w:rFonts w:ascii="Times New Roman" w:hAnsi="Times New Roman" w:cs="Times New Roman"/>
          <w:sz w:val="28"/>
          <w:szCs w:val="28"/>
        </w:rPr>
        <w:t>2.  Настоящее решение опубликовать в газете «Усть-Катавская неделя» и разместить на официальном сайте администрации Усть-Катавского городского округа.</w:t>
      </w:r>
    </w:p>
    <w:p w:rsidR="00F37EF2" w:rsidRPr="008C2D55" w:rsidRDefault="00637AA4">
      <w:pPr>
        <w:pStyle w:val="Standard"/>
        <w:ind w:firstLine="567"/>
        <w:jc w:val="both"/>
        <w:rPr>
          <w:rFonts w:ascii="Times New Roman" w:hAnsi="Times New Roman" w:cs="Times New Roman"/>
          <w:sz w:val="28"/>
          <w:szCs w:val="28"/>
        </w:rPr>
      </w:pPr>
      <w:r w:rsidRPr="008C2D55">
        <w:rPr>
          <w:rFonts w:ascii="Times New Roman" w:hAnsi="Times New Roman" w:cs="Times New Roman"/>
          <w:sz w:val="28"/>
          <w:szCs w:val="28"/>
        </w:rPr>
        <w:t>3. Организацию выполнения настоящего решения возложить на заместителя главы Усть-Катавского городского округа - начальника Управления инфраструктуры и строительства.</w:t>
      </w:r>
    </w:p>
    <w:p w:rsidR="00F37EF2" w:rsidRPr="008C2D55" w:rsidRDefault="00637AA4">
      <w:pPr>
        <w:ind w:firstLine="600"/>
        <w:jc w:val="both"/>
        <w:rPr>
          <w:rFonts w:ascii="Times New Roman" w:eastAsia="Times New Roman" w:hAnsi="Times New Roman" w:cs="Times New Roman"/>
          <w:color w:val="FF0000"/>
          <w:sz w:val="28"/>
          <w:szCs w:val="28"/>
          <w:lang w:eastAsia="ru-RU"/>
        </w:rPr>
      </w:pPr>
      <w:r w:rsidRPr="008C2D55">
        <w:rPr>
          <w:rFonts w:ascii="Times New Roman" w:hAnsi="Times New Roman" w:cs="Times New Roman"/>
          <w:sz w:val="28"/>
          <w:szCs w:val="28"/>
        </w:rPr>
        <w:t xml:space="preserve">4. </w:t>
      </w:r>
      <w:r w:rsidRPr="008C2D55">
        <w:rPr>
          <w:rFonts w:ascii="Times New Roman" w:eastAsia="Times New Roman" w:hAnsi="Times New Roman" w:cs="Times New Roman"/>
          <w:sz w:val="28"/>
          <w:szCs w:val="28"/>
          <w:lang w:eastAsia="ru-RU"/>
        </w:rPr>
        <w:t>Контроль за исполнением настоящего решения возложить на председателя комиссии по законодательству, местному самоуправлению, регламенту, депутатской этике и связям с общественностью В.В.Кречетова</w:t>
      </w:r>
      <w:r w:rsidRPr="008C2D55">
        <w:rPr>
          <w:rFonts w:ascii="Times New Roman" w:eastAsia="Times New Roman" w:hAnsi="Times New Roman" w:cs="Times New Roman"/>
          <w:color w:val="FF0000"/>
          <w:sz w:val="28"/>
          <w:szCs w:val="28"/>
          <w:lang w:eastAsia="ru-RU"/>
        </w:rPr>
        <w:t>.</w:t>
      </w:r>
    </w:p>
    <w:p w:rsidR="00F37EF2" w:rsidRPr="008C2D55" w:rsidRDefault="00637AA4">
      <w:pPr>
        <w:pStyle w:val="ac"/>
        <w:rPr>
          <w:rFonts w:ascii="Times New Roman" w:hAnsi="Times New Roman" w:cs="Times New Roman"/>
          <w:sz w:val="28"/>
          <w:szCs w:val="28"/>
        </w:rPr>
      </w:pPr>
      <w:r w:rsidRPr="008C2D55">
        <w:rPr>
          <w:rFonts w:ascii="Times New Roman" w:hAnsi="Times New Roman" w:cs="Times New Roman"/>
          <w:sz w:val="28"/>
          <w:szCs w:val="28"/>
        </w:rPr>
        <w:t>Председатель Собрания депутатов</w:t>
      </w:r>
    </w:p>
    <w:p w:rsidR="00F37EF2" w:rsidRPr="008C2D55" w:rsidRDefault="00637AA4">
      <w:pPr>
        <w:pStyle w:val="ac"/>
        <w:rPr>
          <w:rFonts w:ascii="Times New Roman" w:hAnsi="Times New Roman" w:cs="Times New Roman"/>
          <w:sz w:val="28"/>
          <w:szCs w:val="28"/>
        </w:rPr>
      </w:pPr>
      <w:r w:rsidRPr="008C2D55">
        <w:rPr>
          <w:rFonts w:ascii="Times New Roman" w:hAnsi="Times New Roman" w:cs="Times New Roman"/>
          <w:sz w:val="28"/>
          <w:szCs w:val="28"/>
        </w:rPr>
        <w:t>Усть-Катавского городского округа                                            С.Н.Пульдяев</w:t>
      </w:r>
    </w:p>
    <w:p w:rsidR="00F37EF2" w:rsidRPr="008C2D55" w:rsidRDefault="00F37EF2">
      <w:pPr>
        <w:pStyle w:val="ac"/>
        <w:rPr>
          <w:rFonts w:ascii="Times New Roman" w:hAnsi="Times New Roman" w:cs="Times New Roman"/>
          <w:sz w:val="28"/>
          <w:szCs w:val="28"/>
        </w:rPr>
      </w:pPr>
    </w:p>
    <w:p w:rsidR="00F37EF2" w:rsidRPr="008C2D55" w:rsidRDefault="00637AA4">
      <w:pPr>
        <w:pStyle w:val="ac"/>
        <w:rPr>
          <w:rFonts w:ascii="Times New Roman" w:hAnsi="Times New Roman" w:cs="Times New Roman"/>
          <w:sz w:val="28"/>
          <w:szCs w:val="28"/>
        </w:rPr>
      </w:pPr>
      <w:r w:rsidRPr="008C2D55">
        <w:rPr>
          <w:rFonts w:ascii="Times New Roman" w:hAnsi="Times New Roman" w:cs="Times New Roman"/>
          <w:sz w:val="28"/>
          <w:szCs w:val="28"/>
        </w:rPr>
        <w:t xml:space="preserve">Глава Усть-Катавского </w:t>
      </w:r>
    </w:p>
    <w:p w:rsidR="00F37EF2" w:rsidRPr="008C2D55" w:rsidRDefault="00637AA4">
      <w:pPr>
        <w:pStyle w:val="ac"/>
        <w:rPr>
          <w:rFonts w:ascii="Times New Roman" w:hAnsi="Times New Roman" w:cs="Times New Roman"/>
          <w:sz w:val="28"/>
          <w:szCs w:val="28"/>
        </w:rPr>
      </w:pPr>
      <w:r w:rsidRPr="008C2D55">
        <w:rPr>
          <w:rFonts w:ascii="Times New Roman" w:hAnsi="Times New Roman" w:cs="Times New Roman"/>
          <w:sz w:val="28"/>
          <w:szCs w:val="28"/>
        </w:rPr>
        <w:t>городского округа                                                                          С.Д.Семков</w:t>
      </w:r>
    </w:p>
    <w:p w:rsidR="00F37EF2" w:rsidRDefault="00F37EF2">
      <w:pPr>
        <w:pStyle w:val="ac"/>
        <w:rPr>
          <w:rFonts w:ascii="Times New Roman" w:hAnsi="Times New Roman" w:cs="Times New Roman"/>
          <w:sz w:val="27"/>
          <w:szCs w:val="27"/>
        </w:rPr>
      </w:pPr>
    </w:p>
    <w:p w:rsidR="00F37EF2" w:rsidRPr="008C2D55" w:rsidRDefault="00637AA4">
      <w:pPr>
        <w:spacing w:after="0" w:line="240" w:lineRule="auto"/>
        <w:jc w:val="right"/>
        <w:rPr>
          <w:rFonts w:ascii="Times New Roman" w:eastAsia="SimSun" w:hAnsi="Times New Roman" w:cs="Times New Roman"/>
          <w:b/>
          <w:sz w:val="28"/>
          <w:szCs w:val="28"/>
        </w:rPr>
      </w:pPr>
      <w:r w:rsidRPr="008C2D55">
        <w:rPr>
          <w:rFonts w:ascii="Times New Roman" w:eastAsia="SimSun" w:hAnsi="Times New Roman" w:cs="Times New Roman"/>
          <w:bCs/>
          <w:color w:val="000000"/>
          <w:sz w:val="28"/>
          <w:szCs w:val="28"/>
        </w:rPr>
        <w:lastRenderedPageBreak/>
        <w:t>Приложение</w:t>
      </w:r>
    </w:p>
    <w:p w:rsidR="00F37EF2" w:rsidRPr="008C2D55" w:rsidRDefault="00637AA4">
      <w:pPr>
        <w:spacing w:after="0" w:line="240" w:lineRule="auto"/>
        <w:jc w:val="right"/>
        <w:rPr>
          <w:rFonts w:ascii="Times New Roman" w:eastAsia="SimSun" w:hAnsi="Times New Roman" w:cs="Times New Roman"/>
          <w:b/>
          <w:sz w:val="28"/>
          <w:szCs w:val="28"/>
        </w:rPr>
      </w:pPr>
      <w:r w:rsidRPr="008C2D55">
        <w:rPr>
          <w:rFonts w:ascii="Times New Roman" w:eastAsia="SimSun" w:hAnsi="Times New Roman" w:cs="Times New Roman"/>
          <w:bCs/>
          <w:color w:val="000000"/>
          <w:sz w:val="28"/>
          <w:szCs w:val="28"/>
        </w:rPr>
        <w:t xml:space="preserve">к </w:t>
      </w:r>
      <w:hyperlink r:id="rId9" w:anchor="sub_0" w:history="1">
        <w:r w:rsidRPr="008C2D55">
          <w:rPr>
            <w:rFonts w:ascii="Times New Roman" w:eastAsia="SimSun" w:hAnsi="Times New Roman" w:cs="Times New Roman"/>
            <w:color w:val="000000"/>
            <w:sz w:val="28"/>
            <w:szCs w:val="28"/>
          </w:rPr>
          <w:t>решению</w:t>
        </w:r>
      </w:hyperlink>
      <w:r w:rsidRPr="008C2D55">
        <w:rPr>
          <w:rFonts w:ascii="Times New Roman" w:eastAsia="SimSun" w:hAnsi="Times New Roman" w:cs="Times New Roman"/>
          <w:bCs/>
          <w:color w:val="000000"/>
          <w:sz w:val="28"/>
          <w:szCs w:val="28"/>
        </w:rPr>
        <w:t xml:space="preserve"> Собрания депутатов</w:t>
      </w:r>
    </w:p>
    <w:p w:rsidR="00F37EF2" w:rsidRPr="008C2D55" w:rsidRDefault="00637AA4">
      <w:pPr>
        <w:spacing w:after="0" w:line="240" w:lineRule="auto"/>
        <w:jc w:val="right"/>
        <w:rPr>
          <w:rFonts w:ascii="Times New Roman" w:eastAsia="SimSun" w:hAnsi="Times New Roman" w:cs="Times New Roman"/>
          <w:b/>
          <w:bCs/>
          <w:color w:val="000000"/>
          <w:sz w:val="28"/>
          <w:szCs w:val="28"/>
        </w:rPr>
      </w:pPr>
      <w:r w:rsidRPr="008C2D55">
        <w:rPr>
          <w:rFonts w:ascii="Times New Roman" w:eastAsia="SimSun" w:hAnsi="Times New Roman" w:cs="Times New Roman"/>
          <w:bCs/>
          <w:color w:val="000000"/>
          <w:sz w:val="28"/>
          <w:szCs w:val="28"/>
        </w:rPr>
        <w:t>Усть-Катавского городского округа</w:t>
      </w:r>
    </w:p>
    <w:p w:rsidR="00F37EF2" w:rsidRPr="008C2D55" w:rsidRDefault="00637AA4">
      <w:pPr>
        <w:spacing w:after="0" w:line="240" w:lineRule="auto"/>
        <w:jc w:val="right"/>
        <w:rPr>
          <w:rFonts w:ascii="Times New Roman" w:eastAsia="SimSun" w:hAnsi="Times New Roman" w:cs="Times New Roman"/>
          <w:b/>
          <w:sz w:val="28"/>
          <w:szCs w:val="28"/>
        </w:rPr>
      </w:pPr>
      <w:r w:rsidRPr="008C2D55">
        <w:rPr>
          <w:rFonts w:ascii="Times New Roman" w:eastAsia="SimSun" w:hAnsi="Times New Roman" w:cs="Times New Roman"/>
          <w:bCs/>
          <w:color w:val="000000"/>
          <w:sz w:val="28"/>
          <w:szCs w:val="28"/>
        </w:rPr>
        <w:t xml:space="preserve">от </w:t>
      </w:r>
      <w:r w:rsidR="008C2D55" w:rsidRPr="008C2D55">
        <w:rPr>
          <w:rFonts w:ascii="Times New Roman" w:eastAsia="SimSun" w:hAnsi="Times New Roman" w:cs="Times New Roman"/>
          <w:bCs/>
          <w:color w:val="000000"/>
          <w:sz w:val="28"/>
          <w:szCs w:val="28"/>
        </w:rPr>
        <w:t>23.06.</w:t>
      </w:r>
      <w:r w:rsidRPr="008C2D55">
        <w:rPr>
          <w:rFonts w:ascii="Times New Roman" w:eastAsia="SimSun" w:hAnsi="Times New Roman" w:cs="Times New Roman"/>
          <w:bCs/>
          <w:color w:val="000000"/>
          <w:sz w:val="28"/>
          <w:szCs w:val="28"/>
        </w:rPr>
        <w:t xml:space="preserve">2025 г. № </w:t>
      </w:r>
      <w:r w:rsidR="008C2D55" w:rsidRPr="008C2D55">
        <w:rPr>
          <w:rFonts w:ascii="Times New Roman" w:eastAsia="SimSun" w:hAnsi="Times New Roman" w:cs="Times New Roman"/>
          <w:bCs/>
          <w:color w:val="000000"/>
          <w:sz w:val="28"/>
          <w:szCs w:val="28"/>
        </w:rPr>
        <w:t>83</w:t>
      </w:r>
    </w:p>
    <w:p w:rsidR="00F37EF2" w:rsidRDefault="00F37EF2">
      <w:pPr>
        <w:rPr>
          <w:rFonts w:ascii="Times New Roman" w:eastAsia="SimSun" w:hAnsi="Times New Roman" w:cs="Times New Roman"/>
          <w:sz w:val="27"/>
          <w:szCs w:val="27"/>
        </w:rPr>
      </w:pPr>
    </w:p>
    <w:p w:rsidR="00F37EF2" w:rsidRPr="008C2D55" w:rsidRDefault="00637AA4">
      <w:pPr>
        <w:suppressAutoHyphens/>
        <w:spacing w:after="0" w:line="240" w:lineRule="auto"/>
        <w:jc w:val="center"/>
        <w:textAlignment w:val="baseline"/>
        <w:rPr>
          <w:rFonts w:ascii="Times New Roman" w:eastAsia="SimSun" w:hAnsi="Times New Roman" w:cs="Times New Roman"/>
          <w:b/>
          <w:kern w:val="2"/>
          <w:sz w:val="28"/>
          <w:szCs w:val="28"/>
          <w:lang w:eastAsia="zh-CN" w:bidi="hi-IN"/>
        </w:rPr>
      </w:pPr>
      <w:r w:rsidRPr="008C2D55">
        <w:rPr>
          <w:rFonts w:ascii="Times New Roman" w:eastAsia="SimSun" w:hAnsi="Times New Roman" w:cs="Times New Roman"/>
          <w:b/>
          <w:kern w:val="2"/>
          <w:sz w:val="28"/>
          <w:szCs w:val="28"/>
          <w:lang w:eastAsia="zh-CN" w:bidi="hi-IN"/>
        </w:rPr>
        <w:t>Изменения в Положение о</w:t>
      </w:r>
    </w:p>
    <w:p w:rsidR="00F37EF2" w:rsidRPr="008C2D55" w:rsidRDefault="00637AA4">
      <w:pPr>
        <w:keepNext/>
        <w:keepLines/>
        <w:spacing w:after="0"/>
        <w:jc w:val="center"/>
        <w:outlineLvl w:val="0"/>
        <w:rPr>
          <w:rFonts w:ascii="Times New Roman" w:eastAsiaTheme="minorEastAsia" w:hAnsi="Times New Roman" w:cs="Times New Roman"/>
          <w:b/>
          <w:sz w:val="28"/>
          <w:szCs w:val="28"/>
        </w:rPr>
      </w:pPr>
      <w:r w:rsidRPr="008C2D55">
        <w:rPr>
          <w:rFonts w:ascii="Times New Roman" w:eastAsiaTheme="majorEastAsia" w:hAnsi="Times New Roman" w:cs="Times New Roman"/>
          <w:b/>
          <w:sz w:val="28"/>
          <w:szCs w:val="28"/>
        </w:rPr>
        <w:t>муниципальном жилищном контроле на территории Усть-Катавского городского округа»</w:t>
      </w:r>
      <w:r w:rsidRPr="008C2D55">
        <w:rPr>
          <w:rFonts w:ascii="Times New Roman" w:eastAsiaTheme="minorEastAsia" w:hAnsi="Times New Roman" w:cs="Times New Roman"/>
          <w:b/>
          <w:sz w:val="28"/>
          <w:szCs w:val="28"/>
        </w:rPr>
        <w:t>, утвержденное решением Собрания депутатов Усть-Катавского городского округа от 22.09.2021 № 102</w:t>
      </w:r>
    </w:p>
    <w:p w:rsidR="00F37EF2" w:rsidRPr="008C2D55" w:rsidRDefault="00F37EF2">
      <w:pPr>
        <w:pStyle w:val="11"/>
        <w:jc w:val="both"/>
        <w:rPr>
          <w:b w:val="0"/>
          <w:bCs/>
          <w:sz w:val="28"/>
          <w:szCs w:val="28"/>
        </w:rPr>
      </w:pPr>
    </w:p>
    <w:p w:rsidR="00F37EF2" w:rsidRDefault="00637AA4">
      <w:pPr>
        <w:pStyle w:val="11"/>
        <w:numPr>
          <w:ilvl w:val="0"/>
          <w:numId w:val="3"/>
        </w:numPr>
        <w:ind w:left="0" w:firstLineChars="157" w:firstLine="440"/>
        <w:jc w:val="both"/>
        <w:rPr>
          <w:b w:val="0"/>
          <w:bCs/>
          <w:sz w:val="28"/>
          <w:szCs w:val="28"/>
        </w:rPr>
      </w:pPr>
      <w:r>
        <w:rPr>
          <w:b w:val="0"/>
          <w:bCs/>
          <w:sz w:val="28"/>
          <w:szCs w:val="28"/>
        </w:rPr>
        <w:t xml:space="preserve">  Раздел </w:t>
      </w:r>
      <w:r>
        <w:rPr>
          <w:b w:val="0"/>
          <w:bCs/>
          <w:sz w:val="28"/>
          <w:szCs w:val="28"/>
          <w:lang w:val="en-US"/>
        </w:rPr>
        <w:t>II</w:t>
      </w:r>
      <w:r>
        <w:rPr>
          <w:b w:val="0"/>
          <w:bCs/>
          <w:sz w:val="28"/>
          <w:szCs w:val="28"/>
        </w:rPr>
        <w:t xml:space="preserve"> «Управление рисками причинения вреда (ущерба) охраняемым‎ законом ценностям при осуществлении‎ муниципального жилищного контроля» изложить в следующей редакции:</w:t>
      </w:r>
    </w:p>
    <w:p w:rsidR="00F37EF2" w:rsidRDefault="00637AA4">
      <w:pPr>
        <w:pStyle w:val="11"/>
        <w:jc w:val="both"/>
        <w:rPr>
          <w:b w:val="0"/>
          <w:bCs/>
          <w:sz w:val="28"/>
          <w:szCs w:val="28"/>
        </w:rPr>
      </w:pPr>
      <w:r>
        <w:rPr>
          <w:b w:val="0"/>
          <w:bCs/>
          <w:sz w:val="28"/>
          <w:szCs w:val="28"/>
        </w:rPr>
        <w:tab/>
        <w:t xml:space="preserve">«9. </w:t>
      </w:r>
      <w:r w:rsidRPr="00DA6B03">
        <w:rPr>
          <w:b w:val="0"/>
          <w:bCs/>
          <w:sz w:val="28"/>
          <w:szCs w:val="28"/>
          <w:lang w:eastAsia="zh-CN"/>
        </w:rPr>
        <w:t xml:space="preserve">Муниципальный </w:t>
      </w:r>
      <w:r>
        <w:rPr>
          <w:b w:val="0"/>
          <w:bCs/>
          <w:sz w:val="28"/>
          <w:szCs w:val="28"/>
          <w:lang w:eastAsia="zh-CN"/>
        </w:rPr>
        <w:t xml:space="preserve">жилищный </w:t>
      </w:r>
      <w:r w:rsidRPr="00DA6B03">
        <w:rPr>
          <w:b w:val="0"/>
          <w:bCs/>
          <w:sz w:val="28"/>
          <w:szCs w:val="28"/>
          <w:lang w:eastAsia="zh-CN"/>
        </w:rPr>
        <w:t>контроль осуществляется на основе управления рисками причинения вреда (ущерба)</w:t>
      </w:r>
      <w:r>
        <w:rPr>
          <w:b w:val="0"/>
          <w:bCs/>
          <w:sz w:val="28"/>
          <w:szCs w:val="28"/>
          <w:lang w:eastAsia="zh-CN"/>
        </w:rPr>
        <w:t>.</w:t>
      </w:r>
    </w:p>
    <w:p w:rsidR="00F37EF2" w:rsidRDefault="00637AA4">
      <w:pPr>
        <w:pStyle w:val="11"/>
        <w:jc w:val="both"/>
        <w:rPr>
          <w:b w:val="0"/>
          <w:bCs/>
          <w:sz w:val="28"/>
          <w:szCs w:val="28"/>
        </w:rPr>
      </w:pPr>
      <w:r>
        <w:rPr>
          <w:b w:val="0"/>
          <w:bCs/>
          <w:sz w:val="28"/>
          <w:szCs w:val="28"/>
          <w:lang w:eastAsia="zh-CN"/>
        </w:rPr>
        <w:tab/>
      </w:r>
      <w:r w:rsidRPr="00DA6B03">
        <w:rPr>
          <w:b w:val="0"/>
          <w:bCs/>
          <w:sz w:val="28"/>
          <w:szCs w:val="28"/>
          <w:lang w:eastAsia="zh-CN"/>
        </w:rPr>
        <w:t xml:space="preserve">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F37EF2" w:rsidRDefault="00637AA4">
      <w:pPr>
        <w:pStyle w:val="11"/>
        <w:jc w:val="both"/>
        <w:rPr>
          <w:b w:val="0"/>
          <w:bCs/>
          <w:sz w:val="28"/>
          <w:szCs w:val="28"/>
        </w:rPr>
      </w:pPr>
      <w:r>
        <w:rPr>
          <w:b w:val="0"/>
          <w:bCs/>
          <w:sz w:val="28"/>
          <w:szCs w:val="28"/>
          <w:lang w:eastAsia="zh-CN"/>
        </w:rPr>
        <w:tab/>
      </w:r>
      <w:r w:rsidRPr="00DA6B03">
        <w:rPr>
          <w:b w:val="0"/>
          <w:bCs/>
          <w:sz w:val="28"/>
          <w:szCs w:val="28"/>
          <w:lang w:eastAsia="zh-CN"/>
        </w:rPr>
        <w:t xml:space="preserve">а) среднего риска; </w:t>
      </w:r>
    </w:p>
    <w:p w:rsidR="00F37EF2" w:rsidRDefault="00637AA4">
      <w:pPr>
        <w:pStyle w:val="11"/>
        <w:jc w:val="both"/>
        <w:rPr>
          <w:b w:val="0"/>
          <w:bCs/>
          <w:sz w:val="28"/>
          <w:szCs w:val="28"/>
        </w:rPr>
      </w:pPr>
      <w:r>
        <w:rPr>
          <w:b w:val="0"/>
          <w:bCs/>
          <w:sz w:val="28"/>
          <w:szCs w:val="28"/>
          <w:lang w:eastAsia="zh-CN"/>
        </w:rPr>
        <w:tab/>
      </w:r>
      <w:r w:rsidRPr="00DA6B03">
        <w:rPr>
          <w:b w:val="0"/>
          <w:bCs/>
          <w:sz w:val="28"/>
          <w:szCs w:val="28"/>
          <w:lang w:eastAsia="zh-CN"/>
        </w:rPr>
        <w:t xml:space="preserve">б) умеренного риска; </w:t>
      </w:r>
    </w:p>
    <w:p w:rsidR="00F37EF2" w:rsidRDefault="00637AA4">
      <w:pPr>
        <w:pStyle w:val="11"/>
        <w:jc w:val="both"/>
        <w:rPr>
          <w:b w:val="0"/>
          <w:bCs/>
          <w:sz w:val="28"/>
          <w:szCs w:val="28"/>
        </w:rPr>
      </w:pPr>
      <w:r>
        <w:rPr>
          <w:b w:val="0"/>
          <w:bCs/>
          <w:sz w:val="28"/>
          <w:szCs w:val="28"/>
          <w:lang w:eastAsia="zh-CN"/>
        </w:rPr>
        <w:tab/>
      </w:r>
      <w:r w:rsidRPr="00DA6B03">
        <w:rPr>
          <w:b w:val="0"/>
          <w:bCs/>
          <w:sz w:val="28"/>
          <w:szCs w:val="28"/>
          <w:lang w:eastAsia="zh-CN"/>
        </w:rPr>
        <w:t>в) низкого риска</w:t>
      </w:r>
    </w:p>
    <w:p w:rsidR="00F37EF2" w:rsidRDefault="00637AA4">
      <w:pPr>
        <w:pStyle w:val="11"/>
        <w:jc w:val="both"/>
        <w:rPr>
          <w:b w:val="0"/>
          <w:bCs/>
          <w:sz w:val="28"/>
          <w:szCs w:val="28"/>
        </w:rPr>
      </w:pPr>
      <w:r>
        <w:rPr>
          <w:b w:val="0"/>
          <w:bCs/>
          <w:sz w:val="28"/>
          <w:szCs w:val="28"/>
        </w:rPr>
        <w:tab/>
        <w:t xml:space="preserve">Отнесение объектов муниципального жилищного контроля (далее – объекты контроля) к определенной категории риска осуществляется в соответствии </w:t>
      </w:r>
      <w:r>
        <w:rPr>
          <w:b w:val="0"/>
          <w:bCs/>
          <w:sz w:val="28"/>
          <w:szCs w:val="28"/>
          <w:lang w:val="en-US"/>
        </w:rPr>
        <w:t>c</w:t>
      </w:r>
      <w:r>
        <w:rPr>
          <w:b w:val="0"/>
          <w:bCs/>
          <w:sz w:val="28"/>
          <w:szCs w:val="28"/>
        </w:rPr>
        <w:t xml:space="preserve"> критериями отнесения соответствующих объектов к определенной категории риска при осуществлении муниципального жилищного контроля согласно приложению № 3 к Положению.</w:t>
      </w:r>
    </w:p>
    <w:p w:rsidR="00F37EF2" w:rsidRDefault="00637AA4">
      <w:pPr>
        <w:pStyle w:val="ConsPlusNormal"/>
        <w:ind w:firstLine="440"/>
        <w:jc w:val="both"/>
        <w:rPr>
          <w:rFonts w:ascii="Times New Roman" w:hAnsi="Times New Roman" w:cs="Times New Roman"/>
        </w:rPr>
      </w:pPr>
      <w:r>
        <w:rPr>
          <w:rFonts w:ascii="Times New Roman" w:hAnsi="Times New Roman" w:cs="Times New Roman"/>
          <w:color w:val="000000"/>
          <w:sz w:val="28"/>
          <w:szCs w:val="28"/>
        </w:rPr>
        <w:t>При отнесении объектов контроля к категориям риска используются в том числе:</w:t>
      </w:r>
    </w:p>
    <w:p w:rsidR="00F37EF2" w:rsidRDefault="00637AA4">
      <w:pPr>
        <w:pStyle w:val="ConsPlusNormal"/>
        <w:ind w:firstLine="660"/>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F37EF2" w:rsidRDefault="00637AA4">
      <w:pPr>
        <w:pStyle w:val="ConsPlusNormal"/>
        <w:ind w:firstLine="660"/>
        <w:jc w:val="both"/>
        <w:rPr>
          <w:rFonts w:ascii="Times New Roman" w:hAnsi="Times New Roman" w:cs="Times New Roman"/>
        </w:rPr>
      </w:pPr>
      <w:r>
        <w:rPr>
          <w:rFonts w:ascii="Times New Roman" w:hAnsi="Times New Roman" w:cs="Times New Roman"/>
          <w:color w:val="000000"/>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F37EF2" w:rsidRDefault="00637AA4">
      <w:pPr>
        <w:pStyle w:val="ConsPlusNormal"/>
        <w:ind w:firstLine="660"/>
        <w:jc w:val="both"/>
        <w:rPr>
          <w:rFonts w:ascii="Times New Roman" w:hAnsi="Times New Roman" w:cs="Times New Roman"/>
          <w:color w:val="000000"/>
          <w:sz w:val="28"/>
          <w:szCs w:val="28"/>
        </w:rPr>
      </w:pPr>
      <w:r>
        <w:rPr>
          <w:rFonts w:ascii="Times New Roman" w:hAnsi="Times New Roman" w:cs="Times New Roman"/>
          <w:color w:val="000000"/>
          <w:sz w:val="28"/>
          <w:szCs w:val="28"/>
        </w:rPr>
        <w:t>3) иные сведения, содержащиеся в администрации.</w:t>
      </w:r>
    </w:p>
    <w:p w:rsidR="00F37EF2" w:rsidRDefault="00637AA4">
      <w:pPr>
        <w:pStyle w:val="ConsPlusNormal"/>
        <w:ind w:firstLine="440"/>
        <w:jc w:val="both"/>
        <w:rPr>
          <w:rFonts w:ascii="Times New Roman" w:hAnsi="Times New Roman" w:cs="Times New Roman"/>
          <w:color w:val="000000"/>
          <w:sz w:val="28"/>
          <w:szCs w:val="28"/>
        </w:rPr>
      </w:pPr>
      <w:r>
        <w:rPr>
          <w:rFonts w:ascii="Times New Roman" w:hAnsi="Times New Roman" w:cs="Times New Roman"/>
          <w:color w:val="000000"/>
          <w:sz w:val="28"/>
          <w:szCs w:val="28"/>
        </w:rPr>
        <w:t>9.1.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F37EF2" w:rsidRDefault="00637AA4">
      <w:pPr>
        <w:pStyle w:val="ConsPlusNormal"/>
        <w:ind w:firstLine="440"/>
        <w:jc w:val="both"/>
        <w:rPr>
          <w:rFonts w:ascii="Times New Roman" w:hAnsi="Times New Roman" w:cs="Times New Roman"/>
          <w:color w:val="000000"/>
          <w:sz w:val="28"/>
          <w:szCs w:val="28"/>
        </w:rPr>
      </w:pPr>
      <w:r>
        <w:rPr>
          <w:rFonts w:ascii="Times New Roman" w:hAnsi="Times New Roman" w:cs="Times New Roman"/>
          <w:color w:val="000000"/>
          <w:sz w:val="28"/>
          <w:szCs w:val="28"/>
        </w:rPr>
        <w:t>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F37EF2" w:rsidRDefault="00637AA4">
      <w:pPr>
        <w:pStyle w:val="ConsPlusNormal"/>
        <w:ind w:firstLine="440"/>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части 5 статьи 25 Федерального закона № 248-ФЗ  обязательные профилактические визиты в отношении объектов контроля, указанных в абзаце втором настоящего пункта, не проводятся.</w:t>
      </w:r>
    </w:p>
    <w:p w:rsidR="00F37EF2" w:rsidRDefault="00637AA4">
      <w:pPr>
        <w:pStyle w:val="ConsPlusNormal"/>
        <w:ind w:firstLine="440"/>
        <w:jc w:val="both"/>
        <w:rPr>
          <w:rFonts w:ascii="Times New Roman" w:hAnsi="Times New Roman" w:cs="Times New Roman"/>
          <w:color w:val="000000"/>
          <w:sz w:val="28"/>
          <w:szCs w:val="28"/>
        </w:rPr>
      </w:pPr>
      <w:r>
        <w:rPr>
          <w:rFonts w:ascii="Times New Roman" w:hAnsi="Times New Roman" w:cs="Times New Roman"/>
          <w:color w:val="000000"/>
          <w:sz w:val="28"/>
          <w:szCs w:val="28"/>
        </w:rPr>
        <w:t>9.2. Положения настоящего раздела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F37EF2" w:rsidRDefault="00637AA4">
      <w:pPr>
        <w:ind w:firstLine="440"/>
        <w:jc w:val="both"/>
        <w:rPr>
          <w:sz w:val="28"/>
          <w:szCs w:val="28"/>
        </w:rPr>
      </w:pPr>
      <w:r>
        <w:rPr>
          <w:rFonts w:ascii="Times New Roman" w:hAnsi="Times New Roman" w:cs="Times New Roman"/>
          <w:color w:val="000000"/>
          <w:sz w:val="28"/>
          <w:szCs w:val="28"/>
        </w:rPr>
        <w:t xml:space="preserve">9.3. </w:t>
      </w:r>
      <w:r w:rsidRPr="00DA6B03">
        <w:rPr>
          <w:rFonts w:ascii="Times New Roman" w:eastAsia="SimSun" w:hAnsi="Times New Roman" w:cs="Times New Roman"/>
          <w:color w:val="000000"/>
          <w:sz w:val="28"/>
          <w:szCs w:val="28"/>
          <w:lang w:eastAsia="zh-CN" w:bidi="ar"/>
        </w:rPr>
        <w:t>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w:t>
      </w:r>
      <w:r>
        <w:rPr>
          <w:rFonts w:ascii="Times New Roman" w:eastAsia="SimSun" w:hAnsi="Times New Roman" w:cs="Times New Roman"/>
          <w:color w:val="000000"/>
          <w:sz w:val="28"/>
          <w:szCs w:val="28"/>
          <w:lang w:eastAsia="zh-CN" w:bidi="ar"/>
        </w:rPr>
        <w:t xml:space="preserve"> положению»</w:t>
      </w:r>
    </w:p>
    <w:p w:rsidR="00F37EF2" w:rsidRDefault="00637AA4">
      <w:pPr>
        <w:pStyle w:val="pt-a-000021"/>
        <w:spacing w:before="0" w:beforeAutospacing="0" w:after="0" w:afterAutospacing="0"/>
        <w:ind w:left="66" w:firstLineChars="133" w:firstLine="372"/>
        <w:jc w:val="both"/>
        <w:rPr>
          <w:rStyle w:val="pt-a0"/>
          <w:sz w:val="28"/>
          <w:szCs w:val="28"/>
        </w:rPr>
      </w:pPr>
      <w:r w:rsidRPr="00DA6B03">
        <w:rPr>
          <w:color w:val="000000"/>
          <w:sz w:val="28"/>
          <w:szCs w:val="28"/>
          <w:lang w:bidi="ru-RU"/>
        </w:rPr>
        <w:lastRenderedPageBreak/>
        <w:t>2.</w:t>
      </w:r>
      <w:r>
        <w:rPr>
          <w:color w:val="000000"/>
          <w:sz w:val="28"/>
          <w:szCs w:val="28"/>
          <w:lang w:bidi="ru-RU"/>
        </w:rPr>
        <w:t xml:space="preserve">  Пункт 11 раздела </w:t>
      </w:r>
      <w:r>
        <w:rPr>
          <w:rStyle w:val="pt-a0"/>
          <w:sz w:val="28"/>
          <w:szCs w:val="28"/>
        </w:rPr>
        <w:t xml:space="preserve">III «Профилактика рисков причинения вреда (ущерба) </w:t>
      </w:r>
      <w:r>
        <w:rPr>
          <w:rStyle w:val="pt-a0-000022"/>
          <w:sz w:val="28"/>
          <w:szCs w:val="28"/>
        </w:rPr>
        <w:t>‎</w:t>
      </w:r>
      <w:r>
        <w:rPr>
          <w:rStyle w:val="pt-a0"/>
          <w:sz w:val="28"/>
          <w:szCs w:val="28"/>
        </w:rPr>
        <w:t>охраняемым законом ценностям» изложить в следующей редакции:</w:t>
      </w:r>
    </w:p>
    <w:p w:rsidR="00F37EF2" w:rsidRDefault="00637AA4">
      <w:pPr>
        <w:pStyle w:val="pt-000002"/>
        <w:spacing w:before="0" w:beforeAutospacing="0" w:after="0" w:afterAutospacing="0"/>
        <w:ind w:firstLine="440"/>
        <w:jc w:val="both"/>
        <w:rPr>
          <w:sz w:val="28"/>
          <w:szCs w:val="28"/>
        </w:rPr>
      </w:pPr>
      <w:r>
        <w:rPr>
          <w:color w:val="000000"/>
          <w:sz w:val="28"/>
          <w:szCs w:val="28"/>
          <w:lang w:bidi="ru-RU"/>
        </w:rPr>
        <w:t>«11</w:t>
      </w:r>
      <w:r>
        <w:rPr>
          <w:rStyle w:val="pt-000003"/>
          <w:sz w:val="28"/>
          <w:szCs w:val="28"/>
        </w:rPr>
        <w:t xml:space="preserve">. </w:t>
      </w:r>
      <w:r>
        <w:rPr>
          <w:rStyle w:val="pt-a0-000004"/>
          <w:sz w:val="28"/>
          <w:szCs w:val="28"/>
        </w:rPr>
        <w:t>При осуществлении контроля могут проводиться следующие виды профилактических мероприятий:</w:t>
      </w:r>
    </w:p>
    <w:p w:rsidR="00F37EF2" w:rsidRDefault="00637AA4">
      <w:pPr>
        <w:pStyle w:val="pt-000005"/>
        <w:spacing w:before="0" w:beforeAutospacing="0" w:after="0" w:afterAutospacing="0"/>
        <w:ind w:firstLine="660"/>
        <w:jc w:val="both"/>
        <w:rPr>
          <w:rStyle w:val="pt-a0-000004"/>
          <w:sz w:val="28"/>
          <w:szCs w:val="28"/>
        </w:rPr>
      </w:pPr>
      <w:r>
        <w:rPr>
          <w:rStyle w:val="pt-000006"/>
          <w:sz w:val="28"/>
          <w:szCs w:val="28"/>
        </w:rPr>
        <w:t xml:space="preserve">1) </w:t>
      </w:r>
      <w:r>
        <w:rPr>
          <w:rStyle w:val="pt-a0-000004"/>
          <w:sz w:val="28"/>
          <w:szCs w:val="28"/>
        </w:rPr>
        <w:t>информирование;</w:t>
      </w:r>
    </w:p>
    <w:p w:rsidR="00F37EF2" w:rsidRDefault="00637AA4">
      <w:pPr>
        <w:pStyle w:val="pt-000005"/>
        <w:spacing w:before="0" w:beforeAutospacing="0" w:after="0" w:afterAutospacing="0"/>
        <w:ind w:firstLine="660"/>
        <w:jc w:val="both"/>
        <w:rPr>
          <w:sz w:val="28"/>
          <w:szCs w:val="28"/>
        </w:rPr>
      </w:pPr>
      <w:r>
        <w:rPr>
          <w:rStyle w:val="pt-a0-000004"/>
          <w:sz w:val="28"/>
          <w:szCs w:val="28"/>
        </w:rPr>
        <w:t>2) объявление предостережения;</w:t>
      </w:r>
    </w:p>
    <w:p w:rsidR="00F37EF2" w:rsidRDefault="00637AA4">
      <w:pPr>
        <w:pStyle w:val="pt-000005"/>
        <w:spacing w:before="0" w:beforeAutospacing="0" w:after="0" w:afterAutospacing="0"/>
        <w:ind w:firstLine="660"/>
        <w:jc w:val="both"/>
        <w:rPr>
          <w:rStyle w:val="pt-a0-000004"/>
          <w:sz w:val="28"/>
          <w:szCs w:val="28"/>
        </w:rPr>
      </w:pPr>
      <w:r>
        <w:rPr>
          <w:rStyle w:val="pt-000006"/>
          <w:sz w:val="28"/>
          <w:szCs w:val="28"/>
        </w:rPr>
        <w:t xml:space="preserve">3) </w:t>
      </w:r>
      <w:r>
        <w:rPr>
          <w:rStyle w:val="pt-a0-000004"/>
          <w:sz w:val="28"/>
          <w:szCs w:val="28"/>
        </w:rPr>
        <w:t>консультирование;</w:t>
      </w:r>
    </w:p>
    <w:p w:rsidR="00F37EF2" w:rsidRDefault="00637AA4">
      <w:pPr>
        <w:pStyle w:val="pt-000005"/>
        <w:spacing w:before="0" w:beforeAutospacing="0" w:after="0" w:afterAutospacing="0"/>
        <w:ind w:firstLine="660"/>
        <w:jc w:val="both"/>
        <w:rPr>
          <w:rStyle w:val="pt-a0-000004"/>
          <w:sz w:val="28"/>
          <w:szCs w:val="28"/>
        </w:rPr>
      </w:pPr>
      <w:r>
        <w:rPr>
          <w:rStyle w:val="pt-a0-000004"/>
          <w:sz w:val="28"/>
          <w:szCs w:val="28"/>
        </w:rPr>
        <w:t>4) профилактический визит.</w:t>
      </w:r>
    </w:p>
    <w:p w:rsidR="00F37EF2" w:rsidRDefault="00637AA4">
      <w:pPr>
        <w:pStyle w:val="pt-a-000021"/>
        <w:spacing w:before="0" w:beforeAutospacing="0" w:after="0" w:afterAutospacing="0"/>
        <w:ind w:firstLine="440"/>
        <w:jc w:val="both"/>
        <w:rPr>
          <w:rStyle w:val="pt-a0"/>
          <w:sz w:val="28"/>
          <w:szCs w:val="28"/>
        </w:rPr>
      </w:pPr>
      <w:r>
        <w:rPr>
          <w:color w:val="000000"/>
          <w:sz w:val="28"/>
          <w:szCs w:val="28"/>
          <w:lang w:bidi="ru-RU"/>
        </w:rPr>
        <w:t xml:space="preserve">3. Раздел </w:t>
      </w:r>
      <w:r>
        <w:rPr>
          <w:rStyle w:val="pt-a0"/>
          <w:sz w:val="28"/>
          <w:szCs w:val="28"/>
        </w:rPr>
        <w:t xml:space="preserve">III «Профилактика рисков причинения вреда (ущерба) </w:t>
      </w:r>
      <w:r>
        <w:rPr>
          <w:rStyle w:val="pt-a0-000022"/>
          <w:sz w:val="28"/>
          <w:szCs w:val="28"/>
        </w:rPr>
        <w:t>‎</w:t>
      </w:r>
      <w:r>
        <w:rPr>
          <w:rStyle w:val="pt-a0"/>
          <w:sz w:val="28"/>
          <w:szCs w:val="28"/>
        </w:rPr>
        <w:t xml:space="preserve">охраняемым законом ценностям» дополнить пунктами 13.1., 13.2. следующего содержания: </w:t>
      </w:r>
    </w:p>
    <w:p w:rsidR="00F37EF2" w:rsidRDefault="00637AA4">
      <w:pPr>
        <w:pStyle w:val="pt-a-000021"/>
        <w:spacing w:before="0" w:beforeAutospacing="0" w:after="0" w:afterAutospacing="0"/>
        <w:ind w:firstLine="440"/>
        <w:jc w:val="both"/>
        <w:rPr>
          <w:color w:val="22272F"/>
          <w:sz w:val="28"/>
          <w:szCs w:val="28"/>
        </w:rPr>
      </w:pPr>
      <w:r>
        <w:rPr>
          <w:rStyle w:val="pt-a0"/>
          <w:sz w:val="28"/>
          <w:szCs w:val="28"/>
        </w:rPr>
        <w:t xml:space="preserve">«13.1. </w:t>
      </w:r>
      <w:r>
        <w:rPr>
          <w:color w:val="22272F"/>
          <w:sz w:val="28"/>
          <w:szCs w:val="28"/>
        </w:rPr>
        <w:t xml:space="preserve">В случае наличия у </w:t>
      </w:r>
      <w:r>
        <w:rPr>
          <w:sz w:val="28"/>
          <w:szCs w:val="28"/>
        </w:rPr>
        <w:t xml:space="preserve">органа муниципального контроля </w:t>
      </w:r>
      <w:r>
        <w:rPr>
          <w:color w:val="22272F"/>
          <w:sz w:val="28"/>
          <w:szCs w:val="28"/>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37EF2" w:rsidRDefault="00637AA4">
      <w:pPr>
        <w:pStyle w:val="pt-a-000021"/>
        <w:spacing w:before="0" w:beforeAutospacing="0" w:after="0" w:afterAutospacing="0"/>
        <w:ind w:firstLine="440"/>
        <w:jc w:val="both"/>
        <w:rPr>
          <w:color w:val="22272F"/>
          <w:sz w:val="28"/>
          <w:szCs w:val="28"/>
        </w:rPr>
      </w:pPr>
      <w:r>
        <w:rPr>
          <w:color w:val="22272F"/>
          <w:sz w:val="28"/>
          <w:szCs w:val="28"/>
        </w:rPr>
        <w:t>Предостережение о недопустимости нарушения обязательных требований объявляется и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37EF2" w:rsidRDefault="00637AA4">
      <w:pPr>
        <w:pStyle w:val="pt-a-000021"/>
        <w:spacing w:before="0" w:beforeAutospacing="0" w:after="0" w:afterAutospacing="0"/>
        <w:ind w:firstLine="440"/>
        <w:jc w:val="both"/>
        <w:rPr>
          <w:color w:val="22272F"/>
          <w:sz w:val="28"/>
          <w:szCs w:val="28"/>
        </w:rPr>
      </w:pPr>
      <w:r>
        <w:rPr>
          <w:color w:val="22272F"/>
          <w:sz w:val="28"/>
          <w:szCs w:val="28"/>
        </w:rPr>
        <w:t xml:space="preserve"> 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w:t>
      </w:r>
    </w:p>
    <w:p w:rsidR="00F37EF2" w:rsidRDefault="00637AA4">
      <w:pPr>
        <w:pStyle w:val="pt-a-000021"/>
        <w:spacing w:before="0" w:beforeAutospacing="0" w:after="0" w:afterAutospacing="0"/>
        <w:ind w:firstLine="440"/>
        <w:jc w:val="both"/>
        <w:rPr>
          <w:color w:val="22272F"/>
          <w:sz w:val="28"/>
          <w:szCs w:val="28"/>
        </w:rPr>
      </w:pPr>
      <w:r>
        <w:rPr>
          <w:color w:val="22272F"/>
          <w:sz w:val="28"/>
          <w:szCs w:val="28"/>
        </w:rPr>
        <w:t>Орган муниципального контроля осуществляет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37EF2" w:rsidRDefault="00637AA4">
      <w:pPr>
        <w:pStyle w:val="pt-a-000021"/>
        <w:spacing w:before="0" w:beforeAutospacing="0" w:after="0" w:afterAutospacing="0"/>
        <w:ind w:firstLine="440"/>
        <w:jc w:val="both"/>
        <w:rPr>
          <w:color w:val="22272F"/>
          <w:sz w:val="28"/>
          <w:szCs w:val="28"/>
        </w:rPr>
      </w:pPr>
      <w:r>
        <w:rPr>
          <w:color w:val="000000"/>
          <w:sz w:val="28"/>
          <w:szCs w:val="28"/>
          <w:lang w:bidi="ru-RU"/>
        </w:rPr>
        <w:t xml:space="preserve">13.2. </w:t>
      </w:r>
      <w:r>
        <w:rPr>
          <w:color w:val="22272F"/>
          <w:sz w:val="23"/>
          <w:szCs w:val="23"/>
        </w:rPr>
        <w:t> </w:t>
      </w:r>
      <w:r>
        <w:rPr>
          <w:color w:val="22272F"/>
          <w:sz w:val="28"/>
          <w:szCs w:val="28"/>
        </w:rPr>
        <w:t xml:space="preserve">Профилактический визит проводится в форме профилактической беседы должностным лицом органа муниципального контроля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F37EF2" w:rsidRDefault="00637AA4">
      <w:pPr>
        <w:pStyle w:val="pt-a-000021"/>
        <w:spacing w:before="0" w:beforeAutospacing="0" w:after="0" w:afterAutospacing="0"/>
        <w:ind w:firstLine="440"/>
        <w:jc w:val="both"/>
        <w:rPr>
          <w:color w:val="22272F"/>
          <w:sz w:val="28"/>
          <w:szCs w:val="28"/>
        </w:rPr>
      </w:pPr>
      <w:r>
        <w:rPr>
          <w:color w:val="22272F"/>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F37EF2" w:rsidRDefault="00637AA4">
      <w:pPr>
        <w:widowControl w:val="0"/>
        <w:spacing w:after="0" w:line="240" w:lineRule="auto"/>
        <w:ind w:firstLine="4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Профилактический визит проводится по инициативе контрольного органа или </w:t>
      </w:r>
      <w:r>
        <w:rPr>
          <w:rFonts w:ascii="Times New Roman" w:eastAsia="Times New Roman" w:hAnsi="Times New Roman" w:cs="Times New Roman"/>
          <w:color w:val="000000"/>
          <w:sz w:val="28"/>
          <w:szCs w:val="28"/>
          <w:lang w:eastAsia="ru-RU" w:bidi="ru-RU"/>
        </w:rPr>
        <w:lastRenderedPageBreak/>
        <w:t>по инициативе контролируемого лица.</w:t>
      </w:r>
    </w:p>
    <w:p w:rsidR="00F37EF2" w:rsidRPr="00DA6B03" w:rsidRDefault="00637AA4">
      <w:pPr>
        <w:widowControl w:val="0"/>
        <w:spacing w:after="0" w:line="240" w:lineRule="auto"/>
        <w:ind w:firstLine="4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Обязательный</w:t>
      </w:r>
      <w:r w:rsidRPr="00DA6B03">
        <w:rPr>
          <w:rFonts w:ascii="Times New Roman" w:eastAsia="Times New Roman" w:hAnsi="Times New Roman" w:cs="Times New Roman"/>
          <w:color w:val="000000"/>
          <w:sz w:val="28"/>
          <w:szCs w:val="28"/>
          <w:lang w:eastAsia="ru-RU" w:bidi="ru-RU"/>
        </w:rPr>
        <w:t xml:space="preserve"> профилактический визит проводится в </w:t>
      </w:r>
      <w:r>
        <w:rPr>
          <w:rFonts w:ascii="Times New Roman" w:eastAsia="Times New Roman" w:hAnsi="Times New Roman" w:cs="Times New Roman"/>
          <w:color w:val="000000"/>
          <w:sz w:val="28"/>
          <w:szCs w:val="28"/>
          <w:lang w:eastAsia="ru-RU" w:bidi="ru-RU"/>
        </w:rPr>
        <w:t>соответствии со статьей 52.</w:t>
      </w:r>
      <w:r w:rsidRPr="00DA6B03">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 xml:space="preserve"> Федерального закона от 28.12.2024 г. № 540-ФЗ «О внесении изменений в Федеральный закон «О государственном контроле (надзоре) и муниципальном контроле в Российской Федерации»</w:t>
      </w:r>
      <w:r w:rsidRPr="00DA6B03">
        <w:rPr>
          <w:rFonts w:ascii="Times New Roman" w:eastAsia="Times New Roman" w:hAnsi="Times New Roman" w:cs="Times New Roman"/>
          <w:color w:val="000000"/>
          <w:sz w:val="28"/>
          <w:szCs w:val="28"/>
          <w:lang w:eastAsia="ru-RU" w:bidi="ru-RU"/>
        </w:rPr>
        <w:t>.</w:t>
      </w:r>
    </w:p>
    <w:p w:rsidR="00F37EF2" w:rsidRPr="00DA6B03" w:rsidRDefault="00637AA4">
      <w:pPr>
        <w:widowControl w:val="0"/>
        <w:spacing w:after="0" w:line="240" w:lineRule="auto"/>
        <w:ind w:firstLine="4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22272F"/>
          <w:sz w:val="28"/>
          <w:szCs w:val="28"/>
          <w:lang w:eastAsia="ru-RU"/>
        </w:rPr>
        <w:t>Профилактический визит по</w:t>
      </w:r>
      <w:r w:rsidRPr="00DA6B03">
        <w:rPr>
          <w:rFonts w:ascii="Times New Roman" w:eastAsia="Times New Roman" w:hAnsi="Times New Roman" w:cs="Times New Roman"/>
          <w:color w:val="22272F"/>
          <w:sz w:val="28"/>
          <w:szCs w:val="28"/>
          <w:lang w:eastAsia="ru-RU"/>
        </w:rPr>
        <w:t xml:space="preserve"> ин</w:t>
      </w:r>
      <w:r>
        <w:rPr>
          <w:rFonts w:ascii="Times New Roman" w:eastAsia="Times New Roman" w:hAnsi="Times New Roman" w:cs="Times New Roman"/>
          <w:color w:val="22272F"/>
          <w:sz w:val="28"/>
          <w:szCs w:val="28"/>
          <w:lang w:eastAsia="ru-RU"/>
        </w:rPr>
        <w:t xml:space="preserve">ициативе </w:t>
      </w:r>
      <w:r>
        <w:rPr>
          <w:rFonts w:ascii="Times New Roman" w:hAnsi="Times New Roman" w:cs="Times New Roman"/>
          <w:color w:val="22272F"/>
          <w:sz w:val="28"/>
          <w:szCs w:val="28"/>
        </w:rPr>
        <w:t xml:space="preserve">контролируемого лица проводится  </w:t>
      </w:r>
      <w:r>
        <w:rPr>
          <w:rFonts w:ascii="Times New Roman" w:eastAsia="Times New Roman" w:hAnsi="Times New Roman" w:cs="Times New Roman"/>
          <w:color w:val="000000"/>
          <w:sz w:val="28"/>
          <w:szCs w:val="28"/>
          <w:lang w:eastAsia="ru-RU" w:bidi="ru-RU"/>
        </w:rPr>
        <w:t>в соответствии со статьей 52.2 Федерального закона от 28.12.2024 г. № 540-ФЗ «О внесении изменений в Федеральный закон «О государственном контроле (надзоре) и муниципальном контроле в Российской Федерации»</w:t>
      </w:r>
      <w:r w:rsidRPr="00DA6B03">
        <w:rPr>
          <w:rFonts w:ascii="Times New Roman" w:eastAsia="Times New Roman" w:hAnsi="Times New Roman" w:cs="Times New Roman"/>
          <w:color w:val="000000"/>
          <w:sz w:val="28"/>
          <w:szCs w:val="28"/>
          <w:lang w:eastAsia="ru-RU" w:bidi="ru-RU"/>
        </w:rPr>
        <w:t>.</w:t>
      </w:r>
    </w:p>
    <w:p w:rsidR="00F37EF2" w:rsidRDefault="00637AA4">
      <w:pPr>
        <w:pStyle w:val="pt-a-000021"/>
        <w:numPr>
          <w:ilvl w:val="0"/>
          <w:numId w:val="4"/>
        </w:numPr>
        <w:spacing w:before="0" w:beforeAutospacing="0" w:after="0" w:afterAutospacing="0"/>
        <w:ind w:firstLine="440"/>
        <w:jc w:val="both"/>
        <w:rPr>
          <w:color w:val="22272F"/>
          <w:sz w:val="28"/>
          <w:szCs w:val="28"/>
        </w:rPr>
      </w:pPr>
      <w:r>
        <w:rPr>
          <w:color w:val="22272F"/>
          <w:sz w:val="28"/>
          <w:szCs w:val="28"/>
        </w:rPr>
        <w:t xml:space="preserve"> Пункт 19 раздела </w:t>
      </w:r>
      <w:r>
        <w:rPr>
          <w:color w:val="22272F"/>
          <w:sz w:val="28"/>
          <w:szCs w:val="28"/>
          <w:lang w:val="en-US"/>
        </w:rPr>
        <w:t>IV</w:t>
      </w:r>
      <w:r>
        <w:rPr>
          <w:color w:val="22272F"/>
          <w:sz w:val="28"/>
          <w:szCs w:val="28"/>
        </w:rPr>
        <w:t>. «Осуществление муниципального контроля» дополнить подпунктами 5, 6 следующего содержания:</w:t>
      </w:r>
    </w:p>
    <w:p w:rsidR="00F37EF2" w:rsidRDefault="00637AA4">
      <w:pPr>
        <w:pStyle w:val="pt-a-000021"/>
        <w:spacing w:before="0" w:beforeAutospacing="0" w:after="0" w:afterAutospacing="0"/>
        <w:ind w:firstLine="440"/>
        <w:jc w:val="both"/>
        <w:rPr>
          <w:color w:val="22272F"/>
          <w:sz w:val="28"/>
          <w:szCs w:val="28"/>
        </w:rPr>
      </w:pPr>
      <w:r>
        <w:rPr>
          <w:rFonts w:eastAsia="serif"/>
          <w:color w:val="22272F"/>
          <w:sz w:val="28"/>
          <w:szCs w:val="28"/>
          <w:shd w:val="clear" w:color="auto" w:fill="FFFFFF"/>
        </w:rPr>
        <w:t xml:space="preserve">«5) выявление соответствия объекта контроля параметрам, утвержденным </w:t>
      </w:r>
      <w:hyperlink r:id="rId10" w:anchor="/multilink/74449814/paragraph/385166/number/0" w:history="1">
        <w:r>
          <w:rPr>
            <w:rStyle w:val="a4"/>
            <w:rFonts w:eastAsia="serif"/>
            <w:color w:val="auto"/>
            <w:sz w:val="28"/>
            <w:szCs w:val="28"/>
            <w:u w:val="none"/>
            <w:shd w:val="clear" w:color="auto" w:fill="FFFFFF"/>
          </w:rPr>
          <w:t>индикаторами</w:t>
        </w:r>
      </w:hyperlink>
      <w:r>
        <w:rPr>
          <w:rFonts w:eastAsia="serif"/>
          <w:color w:val="22272F"/>
          <w:sz w:val="28"/>
          <w:szCs w:val="28"/>
          <w:shd w:val="clear" w:color="auto" w:fill="FFFFFF"/>
        </w:rPr>
        <w:t> риска нарушения обязательных требований, или отклонения объекта контроля от таких параметров;</w:t>
      </w:r>
    </w:p>
    <w:p w:rsidR="00F37EF2" w:rsidRDefault="00637AA4">
      <w:pPr>
        <w:pStyle w:val="pt-a-000021"/>
        <w:numPr>
          <w:ilvl w:val="0"/>
          <w:numId w:val="5"/>
        </w:numPr>
        <w:spacing w:before="0" w:beforeAutospacing="0" w:after="0" w:afterAutospacing="0"/>
        <w:ind w:firstLine="440"/>
        <w:jc w:val="both"/>
        <w:rPr>
          <w:color w:val="22272F"/>
          <w:sz w:val="28"/>
          <w:szCs w:val="28"/>
        </w:rPr>
      </w:pPr>
      <w:r>
        <w:rPr>
          <w:rFonts w:eastAsia="serif"/>
          <w:color w:val="22272F"/>
          <w:sz w:val="28"/>
          <w:szCs w:val="28"/>
          <w:shd w:val="clear" w:color="auto" w:fill="FFFFFF"/>
        </w:rPr>
        <w:t xml:space="preserve"> уклонение контролируемого лица от проведения обязательного профилактического визита».</w:t>
      </w:r>
    </w:p>
    <w:p w:rsidR="00F37EF2" w:rsidRDefault="00637AA4">
      <w:pPr>
        <w:pStyle w:val="pt-a-000021"/>
        <w:numPr>
          <w:ilvl w:val="0"/>
          <w:numId w:val="4"/>
        </w:numPr>
        <w:spacing w:before="0" w:beforeAutospacing="0" w:after="0" w:afterAutospacing="0"/>
        <w:ind w:firstLine="440"/>
        <w:jc w:val="both"/>
        <w:rPr>
          <w:rFonts w:eastAsia="serif"/>
          <w:color w:val="22272F"/>
          <w:sz w:val="28"/>
          <w:szCs w:val="28"/>
          <w:shd w:val="clear" w:color="auto" w:fill="FFFFFF"/>
        </w:rPr>
      </w:pPr>
      <w:r>
        <w:rPr>
          <w:rFonts w:eastAsia="serif"/>
          <w:color w:val="22272F"/>
          <w:sz w:val="28"/>
          <w:szCs w:val="28"/>
          <w:shd w:val="clear" w:color="auto" w:fill="FFFFFF"/>
        </w:rPr>
        <w:t xml:space="preserve">Абзац 3 пункта 20 раздела </w:t>
      </w:r>
      <w:r>
        <w:rPr>
          <w:color w:val="22272F"/>
          <w:sz w:val="28"/>
          <w:szCs w:val="28"/>
          <w:lang w:val="en-US"/>
        </w:rPr>
        <w:t>IV</w:t>
      </w:r>
      <w:r>
        <w:rPr>
          <w:color w:val="22272F"/>
          <w:sz w:val="28"/>
          <w:szCs w:val="28"/>
        </w:rPr>
        <w:t xml:space="preserve">. «Осуществление муниципального контроля» </w:t>
      </w:r>
      <w:r>
        <w:rPr>
          <w:rFonts w:eastAsia="serif"/>
          <w:color w:val="22272F"/>
          <w:sz w:val="28"/>
          <w:szCs w:val="28"/>
          <w:shd w:val="clear" w:color="auto" w:fill="FFFFFF"/>
        </w:rPr>
        <w:t>изложить в следующей редакции:</w:t>
      </w:r>
    </w:p>
    <w:p w:rsidR="00F37EF2" w:rsidRDefault="00637AA4">
      <w:pPr>
        <w:pStyle w:val="pt-a-000021"/>
        <w:spacing w:before="0" w:beforeAutospacing="0" w:after="0" w:afterAutospacing="0"/>
        <w:ind w:firstLine="440"/>
        <w:jc w:val="both"/>
        <w:rPr>
          <w:color w:val="000000"/>
          <w:sz w:val="28"/>
          <w:szCs w:val="28"/>
          <w:lang w:bidi="ru-RU"/>
        </w:rPr>
      </w:pPr>
      <w:r>
        <w:rPr>
          <w:rFonts w:eastAsia="serif"/>
          <w:color w:val="22272F"/>
          <w:sz w:val="28"/>
          <w:szCs w:val="28"/>
          <w:shd w:val="clear" w:color="auto" w:fill="FFFFFF"/>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hyperlink r:id="rId11" w:anchor="/document/12191208/entry/5000" w:history="1">
        <w:r>
          <w:rPr>
            <w:rStyle w:val="a4"/>
            <w:rFonts w:eastAsia="serif"/>
            <w:color w:val="auto"/>
            <w:sz w:val="28"/>
            <w:szCs w:val="28"/>
            <w:u w:val="none"/>
            <w:shd w:val="clear" w:color="auto" w:fill="FFFFFF"/>
          </w:rPr>
          <w:t>правилами</w:t>
        </w:r>
      </w:hyperlink>
      <w:r>
        <w:rPr>
          <w:rFonts w:eastAsia="serif"/>
          <w:color w:val="22272F"/>
          <w:sz w:val="28"/>
          <w:szCs w:val="28"/>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37EF2" w:rsidRDefault="00637AA4">
      <w:pPr>
        <w:pStyle w:val="pt-a-000021"/>
        <w:numPr>
          <w:ilvl w:val="0"/>
          <w:numId w:val="4"/>
        </w:numPr>
        <w:spacing w:before="0" w:beforeAutospacing="0" w:after="0" w:afterAutospacing="0"/>
        <w:ind w:firstLine="440"/>
        <w:jc w:val="both"/>
        <w:rPr>
          <w:rStyle w:val="pt-a0"/>
          <w:sz w:val="28"/>
          <w:szCs w:val="28"/>
        </w:rPr>
      </w:pPr>
      <w:r>
        <w:rPr>
          <w:rStyle w:val="pt-a0"/>
          <w:sz w:val="28"/>
          <w:szCs w:val="28"/>
        </w:rPr>
        <w:t xml:space="preserve">Абзац 5 пункта 24 раздела </w:t>
      </w:r>
      <w:r>
        <w:rPr>
          <w:color w:val="22272F"/>
          <w:sz w:val="28"/>
          <w:szCs w:val="28"/>
          <w:lang w:val="en-US"/>
        </w:rPr>
        <w:t>IV</w:t>
      </w:r>
      <w:r>
        <w:rPr>
          <w:color w:val="22272F"/>
          <w:sz w:val="28"/>
          <w:szCs w:val="28"/>
        </w:rPr>
        <w:t xml:space="preserve">. «Осуществление муниципального контроля» </w:t>
      </w:r>
      <w:r>
        <w:rPr>
          <w:rStyle w:val="pt-a0"/>
          <w:sz w:val="28"/>
          <w:szCs w:val="28"/>
        </w:rPr>
        <w:t>изложить в следующей редакции:</w:t>
      </w:r>
    </w:p>
    <w:p w:rsidR="00F37EF2" w:rsidRDefault="00637AA4">
      <w:pPr>
        <w:pStyle w:val="pt-a-000021"/>
        <w:spacing w:before="0" w:beforeAutospacing="0" w:after="0" w:afterAutospacing="0"/>
        <w:ind w:firstLineChars="157" w:firstLine="440"/>
        <w:jc w:val="both"/>
        <w:rPr>
          <w:rFonts w:eastAsia="serif"/>
          <w:sz w:val="28"/>
          <w:szCs w:val="28"/>
          <w:shd w:val="clear" w:color="auto" w:fill="FFFFFF"/>
        </w:rPr>
      </w:pPr>
      <w:r>
        <w:rPr>
          <w:rStyle w:val="pt-a0"/>
          <w:sz w:val="28"/>
          <w:szCs w:val="28"/>
        </w:rPr>
        <w:t>«</w:t>
      </w:r>
      <w:r>
        <w:rPr>
          <w:rFonts w:eastAsia="serif"/>
          <w:color w:val="22272F"/>
          <w:sz w:val="28"/>
          <w:szCs w:val="28"/>
          <w:shd w:val="clear" w:color="auto" w:fill="FFFFFF"/>
        </w:rPr>
        <w:t xml:space="preserve">Внеплановый инспекционный визит может проводиться только по </w:t>
      </w:r>
      <w:r>
        <w:rPr>
          <w:rFonts w:eastAsia="serif"/>
          <w:sz w:val="28"/>
          <w:szCs w:val="28"/>
          <w:shd w:val="clear" w:color="auto" w:fill="FFFFFF"/>
        </w:rPr>
        <w:t>согласованию с органами прокуратуры, за исключением случаев его проведения в соответствии с </w:t>
      </w:r>
      <w:hyperlink r:id="rId12" w:anchor="/document/74449814/entry/570103" w:history="1">
        <w:r>
          <w:rPr>
            <w:rStyle w:val="a4"/>
            <w:rFonts w:eastAsia="serif"/>
            <w:color w:val="auto"/>
            <w:sz w:val="28"/>
            <w:szCs w:val="28"/>
            <w:u w:val="none"/>
            <w:shd w:val="clear" w:color="auto" w:fill="FFFFFF"/>
          </w:rPr>
          <w:t>пунктами 3</w:t>
        </w:r>
      </w:hyperlink>
      <w:r>
        <w:rPr>
          <w:rFonts w:eastAsia="serif"/>
          <w:sz w:val="28"/>
          <w:szCs w:val="28"/>
          <w:shd w:val="clear" w:color="auto" w:fill="FFFFFF"/>
        </w:rPr>
        <w:t>, </w:t>
      </w:r>
      <w:hyperlink r:id="rId13" w:anchor="/document/74449814/entry/570104" w:history="1">
        <w:r>
          <w:rPr>
            <w:rStyle w:val="a4"/>
            <w:rFonts w:eastAsia="serif"/>
            <w:color w:val="auto"/>
            <w:sz w:val="28"/>
            <w:szCs w:val="28"/>
            <w:u w:val="none"/>
            <w:shd w:val="clear" w:color="auto" w:fill="FFFFFF"/>
          </w:rPr>
          <w:t>4</w:t>
        </w:r>
      </w:hyperlink>
      <w:r>
        <w:rPr>
          <w:rFonts w:eastAsia="serif"/>
          <w:sz w:val="28"/>
          <w:szCs w:val="28"/>
          <w:shd w:val="clear" w:color="auto" w:fill="FFFFFF"/>
        </w:rPr>
        <w:t>, </w:t>
      </w:r>
      <w:hyperlink r:id="rId14" w:anchor="/document/74449814/entry/570106" w:history="1">
        <w:r>
          <w:rPr>
            <w:rStyle w:val="a4"/>
            <w:rFonts w:eastAsia="serif"/>
            <w:color w:val="auto"/>
            <w:sz w:val="28"/>
            <w:szCs w:val="28"/>
            <w:u w:val="none"/>
            <w:shd w:val="clear" w:color="auto" w:fill="FFFFFF"/>
          </w:rPr>
          <w:t>6</w:t>
        </w:r>
      </w:hyperlink>
      <w:hyperlink r:id="rId15" w:anchor="/document/74449814/entry/570108" w:history="1">
        <w:r>
          <w:rPr>
            <w:rStyle w:val="a4"/>
            <w:rFonts w:eastAsia="serif"/>
            <w:color w:val="auto"/>
            <w:sz w:val="28"/>
            <w:szCs w:val="28"/>
            <w:u w:val="none"/>
            <w:shd w:val="clear" w:color="auto" w:fill="FFFFFF"/>
          </w:rPr>
          <w:t xml:space="preserve"> части 1</w:t>
        </w:r>
      </w:hyperlink>
      <w:r>
        <w:rPr>
          <w:rFonts w:eastAsia="serif"/>
          <w:sz w:val="28"/>
          <w:szCs w:val="28"/>
          <w:shd w:val="clear" w:color="auto" w:fill="FFFFFF"/>
        </w:rPr>
        <w:t>, </w:t>
      </w:r>
      <w:hyperlink r:id="rId16" w:anchor="/document/74449814/entry/5703" w:history="1">
        <w:r>
          <w:rPr>
            <w:rStyle w:val="a4"/>
            <w:rFonts w:eastAsia="serif"/>
            <w:color w:val="auto"/>
            <w:sz w:val="28"/>
            <w:szCs w:val="28"/>
            <w:u w:val="none"/>
            <w:shd w:val="clear" w:color="auto" w:fill="FFFFFF"/>
          </w:rPr>
          <w:t>частью 3 статьи 57</w:t>
        </w:r>
      </w:hyperlink>
      <w:r>
        <w:rPr>
          <w:rFonts w:eastAsia="serif"/>
          <w:sz w:val="28"/>
          <w:szCs w:val="28"/>
          <w:shd w:val="clear" w:color="auto" w:fill="FFFFFF"/>
        </w:rPr>
        <w:t> и </w:t>
      </w:r>
      <w:hyperlink r:id="rId17" w:anchor="/document/74449814/entry/6612" w:history="1">
        <w:r>
          <w:rPr>
            <w:rStyle w:val="a4"/>
            <w:rFonts w:eastAsia="serif"/>
            <w:color w:val="auto"/>
            <w:sz w:val="28"/>
            <w:szCs w:val="28"/>
            <w:u w:val="none"/>
            <w:shd w:val="clear" w:color="auto" w:fill="FFFFFF"/>
          </w:rPr>
          <w:t>частью 12 статьи 66</w:t>
        </w:r>
      </w:hyperlink>
      <w:r>
        <w:rPr>
          <w:rFonts w:eastAsia="serif"/>
          <w:sz w:val="28"/>
          <w:szCs w:val="28"/>
          <w:shd w:val="clear" w:color="auto" w:fill="FFFFFF"/>
        </w:rPr>
        <w:t> Федерального закона от 31.07.2020 г. № 248-ФЗ».</w:t>
      </w:r>
    </w:p>
    <w:p w:rsidR="00F37EF2" w:rsidRDefault="00637AA4">
      <w:pPr>
        <w:pStyle w:val="pt-a-000021"/>
        <w:numPr>
          <w:ilvl w:val="0"/>
          <w:numId w:val="4"/>
        </w:numPr>
        <w:spacing w:before="0" w:beforeAutospacing="0" w:after="0" w:afterAutospacing="0"/>
        <w:ind w:firstLine="440"/>
        <w:jc w:val="both"/>
        <w:rPr>
          <w:rFonts w:eastAsia="serif"/>
          <w:color w:val="22272F"/>
          <w:sz w:val="28"/>
          <w:szCs w:val="28"/>
          <w:shd w:val="clear" w:color="auto" w:fill="FFFFFF"/>
        </w:rPr>
      </w:pPr>
      <w:r>
        <w:rPr>
          <w:rFonts w:eastAsia="serif"/>
          <w:color w:val="22272F"/>
          <w:sz w:val="28"/>
          <w:szCs w:val="28"/>
          <w:shd w:val="clear" w:color="auto" w:fill="FFFFFF"/>
        </w:rPr>
        <w:t xml:space="preserve">Абзац 2 пункта 25 </w:t>
      </w:r>
      <w:r>
        <w:rPr>
          <w:rStyle w:val="pt-a0"/>
          <w:sz w:val="28"/>
          <w:szCs w:val="28"/>
        </w:rPr>
        <w:t xml:space="preserve">раздела </w:t>
      </w:r>
      <w:r>
        <w:rPr>
          <w:color w:val="22272F"/>
          <w:sz w:val="28"/>
          <w:szCs w:val="28"/>
          <w:lang w:val="en-US"/>
        </w:rPr>
        <w:t>IV</w:t>
      </w:r>
      <w:r>
        <w:rPr>
          <w:color w:val="22272F"/>
          <w:sz w:val="28"/>
          <w:szCs w:val="28"/>
        </w:rPr>
        <w:t xml:space="preserve">. «Осуществление муниципального контроля» </w:t>
      </w:r>
      <w:r>
        <w:rPr>
          <w:rFonts w:eastAsia="serif"/>
          <w:color w:val="22272F"/>
          <w:sz w:val="28"/>
          <w:szCs w:val="28"/>
          <w:shd w:val="clear" w:color="auto" w:fill="FFFFFF"/>
        </w:rPr>
        <w:t>изложить в следующей редакции:</w:t>
      </w:r>
    </w:p>
    <w:p w:rsidR="00F37EF2" w:rsidRDefault="00637AA4">
      <w:pPr>
        <w:pStyle w:val="ConsPlusNormal"/>
        <w:ind w:firstLine="440"/>
        <w:jc w:val="both"/>
        <w:rPr>
          <w:rFonts w:ascii="Times New Roman" w:hAnsi="Times New Roman" w:cs="Times New Roman"/>
          <w:sz w:val="28"/>
          <w:szCs w:val="28"/>
        </w:rPr>
      </w:pPr>
      <w:r>
        <w:rPr>
          <w:rFonts w:ascii="Times New Roman" w:eastAsia="serif" w:hAnsi="Times New Roman" w:cs="Times New Roman"/>
          <w:color w:val="22272F"/>
          <w:sz w:val="28"/>
          <w:szCs w:val="28"/>
          <w:shd w:val="clear" w:color="auto" w:fill="FFFFFF"/>
        </w:rPr>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w:t>
      </w:r>
      <w:r>
        <w:rPr>
          <w:rFonts w:ascii="Times New Roman" w:hAnsi="Times New Roman" w:cs="Times New Roman"/>
          <w:sz w:val="28"/>
          <w:szCs w:val="28"/>
        </w:rPr>
        <w:t xml:space="preserve">(надзорный) орган исчисление срока проведения документарной проверки приостанавливается». </w:t>
      </w:r>
    </w:p>
    <w:p w:rsidR="00F37EF2" w:rsidRDefault="00637AA4">
      <w:pPr>
        <w:pStyle w:val="ConsPlusNormal"/>
        <w:numPr>
          <w:ilvl w:val="0"/>
          <w:numId w:val="4"/>
        </w:numPr>
        <w:ind w:firstLine="440"/>
        <w:jc w:val="both"/>
        <w:rPr>
          <w:rFonts w:ascii="Times New Roman" w:hAnsi="Times New Roman" w:cs="Times New Roman"/>
          <w:sz w:val="28"/>
          <w:szCs w:val="28"/>
        </w:rPr>
      </w:pPr>
      <w:r>
        <w:rPr>
          <w:rFonts w:ascii="Times New Roman" w:hAnsi="Times New Roman" w:cs="Times New Roman"/>
          <w:sz w:val="28"/>
          <w:szCs w:val="28"/>
        </w:rPr>
        <w:t xml:space="preserve">Абзац 3 пункта 26 раздела </w:t>
      </w:r>
      <w:r>
        <w:rPr>
          <w:rFonts w:ascii="Times New Roman" w:hAnsi="Times New Roman" w:cs="Times New Roman"/>
          <w:sz w:val="28"/>
          <w:szCs w:val="28"/>
          <w:lang w:val="en-US"/>
        </w:rPr>
        <w:t>IV</w:t>
      </w:r>
      <w:r>
        <w:rPr>
          <w:rFonts w:ascii="Times New Roman" w:hAnsi="Times New Roman" w:cs="Times New Roman"/>
          <w:sz w:val="28"/>
          <w:szCs w:val="28"/>
        </w:rPr>
        <w:t>. «Осуществление муниципального контроля» изложить в следующей редакции:</w:t>
      </w:r>
    </w:p>
    <w:p w:rsidR="00F37EF2" w:rsidRDefault="00637AA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«Внеплановая выездная проверка может проводиться только по согласованию с </w:t>
      </w:r>
      <w:r>
        <w:rPr>
          <w:rFonts w:ascii="Times New Roman" w:hAnsi="Times New Roman" w:cs="Times New Roman"/>
          <w:sz w:val="28"/>
          <w:szCs w:val="28"/>
        </w:rPr>
        <w:lastRenderedPageBreak/>
        <w:t>органами прокуратуры, за исключением случаев ее проведения в соответствии с </w:t>
      </w:r>
      <w:hyperlink r:id="rId18" w:anchor="/document/74449814/entry/570103" w:history="1">
        <w:r>
          <w:rPr>
            <w:rStyle w:val="a4"/>
            <w:rFonts w:ascii="Times New Roman" w:eastAsia="serif" w:hAnsi="Times New Roman" w:cs="Times New Roman"/>
            <w:color w:val="auto"/>
            <w:sz w:val="28"/>
            <w:szCs w:val="28"/>
            <w:u w:val="none"/>
            <w:shd w:val="clear" w:color="auto" w:fill="FFFFFF"/>
          </w:rPr>
          <w:t>пунктами 3</w:t>
        </w:r>
      </w:hyperlink>
      <w:r>
        <w:rPr>
          <w:rFonts w:ascii="Times New Roman" w:hAnsi="Times New Roman" w:cs="Times New Roman"/>
          <w:sz w:val="28"/>
          <w:szCs w:val="28"/>
        </w:rPr>
        <w:t>, </w:t>
      </w:r>
      <w:hyperlink r:id="rId19" w:anchor="/document/74449814/entry/570104" w:history="1">
        <w:r>
          <w:rPr>
            <w:rStyle w:val="a4"/>
            <w:rFonts w:ascii="Times New Roman" w:eastAsia="serif" w:hAnsi="Times New Roman" w:cs="Times New Roman"/>
            <w:color w:val="auto"/>
            <w:sz w:val="28"/>
            <w:szCs w:val="28"/>
            <w:u w:val="none"/>
            <w:shd w:val="clear" w:color="auto" w:fill="FFFFFF"/>
          </w:rPr>
          <w:t>4</w:t>
        </w:r>
      </w:hyperlink>
      <w:r>
        <w:rPr>
          <w:rFonts w:ascii="Times New Roman" w:hAnsi="Times New Roman" w:cs="Times New Roman"/>
          <w:sz w:val="28"/>
          <w:szCs w:val="28"/>
        </w:rPr>
        <w:t>, </w:t>
      </w:r>
      <w:hyperlink r:id="rId20" w:anchor="/document/74449814/entry/570106" w:history="1">
        <w:r>
          <w:rPr>
            <w:rStyle w:val="a4"/>
            <w:rFonts w:ascii="Times New Roman" w:eastAsia="serif" w:hAnsi="Times New Roman" w:cs="Times New Roman"/>
            <w:color w:val="auto"/>
            <w:sz w:val="28"/>
            <w:szCs w:val="28"/>
            <w:u w:val="none"/>
            <w:shd w:val="clear" w:color="auto" w:fill="FFFFFF"/>
          </w:rPr>
          <w:t>6</w:t>
        </w:r>
      </w:hyperlink>
      <w:hyperlink r:id="rId21" w:anchor="/document/74449814/entry/570108" w:history="1">
        <w:r>
          <w:rPr>
            <w:rStyle w:val="a4"/>
            <w:rFonts w:ascii="Times New Roman" w:eastAsia="serif" w:hAnsi="Times New Roman" w:cs="Times New Roman"/>
            <w:color w:val="auto"/>
            <w:sz w:val="28"/>
            <w:szCs w:val="28"/>
            <w:u w:val="none"/>
            <w:shd w:val="clear" w:color="auto" w:fill="FFFFFF"/>
          </w:rPr>
          <w:t xml:space="preserve"> части 1</w:t>
        </w:r>
      </w:hyperlink>
      <w:r>
        <w:rPr>
          <w:rFonts w:ascii="Times New Roman" w:hAnsi="Times New Roman" w:cs="Times New Roman"/>
          <w:sz w:val="28"/>
          <w:szCs w:val="28"/>
        </w:rPr>
        <w:t>, </w:t>
      </w:r>
      <w:hyperlink r:id="rId22" w:anchor="/document/74449814/entry/5703" w:history="1">
        <w:r>
          <w:rPr>
            <w:rStyle w:val="a4"/>
            <w:rFonts w:ascii="Times New Roman" w:eastAsia="serif" w:hAnsi="Times New Roman" w:cs="Times New Roman"/>
            <w:color w:val="auto"/>
            <w:sz w:val="28"/>
            <w:szCs w:val="28"/>
            <w:u w:val="none"/>
            <w:shd w:val="clear" w:color="auto" w:fill="FFFFFF"/>
          </w:rPr>
          <w:t>частью 3 статьи 57</w:t>
        </w:r>
      </w:hyperlink>
      <w:r>
        <w:rPr>
          <w:rFonts w:ascii="Times New Roman" w:hAnsi="Times New Roman" w:cs="Times New Roman"/>
          <w:sz w:val="28"/>
          <w:szCs w:val="28"/>
        </w:rPr>
        <w:t> и </w:t>
      </w:r>
      <w:hyperlink r:id="rId23" w:anchor="/document/74449814/entry/6612" w:history="1">
        <w:r>
          <w:rPr>
            <w:rStyle w:val="a4"/>
            <w:rFonts w:ascii="Times New Roman" w:eastAsia="serif" w:hAnsi="Times New Roman" w:cs="Times New Roman"/>
            <w:color w:val="auto"/>
            <w:sz w:val="28"/>
            <w:szCs w:val="28"/>
            <w:u w:val="none"/>
            <w:shd w:val="clear" w:color="auto" w:fill="FFFFFF"/>
          </w:rPr>
          <w:t>частями 12</w:t>
        </w:r>
      </w:hyperlink>
      <w:r>
        <w:rPr>
          <w:rFonts w:ascii="Times New Roman" w:hAnsi="Times New Roman" w:cs="Times New Roman"/>
          <w:sz w:val="28"/>
          <w:szCs w:val="28"/>
        </w:rPr>
        <w:t> и </w:t>
      </w:r>
      <w:hyperlink r:id="rId24" w:anchor="/document/74449814/entry/66121" w:history="1">
        <w:r>
          <w:rPr>
            <w:rStyle w:val="a4"/>
            <w:rFonts w:ascii="Times New Roman" w:eastAsia="serif" w:hAnsi="Times New Roman" w:cs="Times New Roman"/>
            <w:color w:val="auto"/>
            <w:sz w:val="28"/>
            <w:szCs w:val="28"/>
            <w:u w:val="none"/>
            <w:shd w:val="clear" w:color="auto" w:fill="FFFFFF"/>
          </w:rPr>
          <w:t>12.1 статьи 66</w:t>
        </w:r>
      </w:hyperlink>
      <w:r>
        <w:rPr>
          <w:rFonts w:ascii="Times New Roman" w:hAnsi="Times New Roman" w:cs="Times New Roman"/>
          <w:sz w:val="28"/>
          <w:szCs w:val="28"/>
        </w:rPr>
        <w:t> настоящего Федерального закона».</w:t>
      </w:r>
    </w:p>
    <w:p w:rsidR="00F37EF2" w:rsidRDefault="00637AA4">
      <w:pPr>
        <w:pStyle w:val="ConsPlusNormal"/>
        <w:numPr>
          <w:ilvl w:val="0"/>
          <w:numId w:val="4"/>
        </w:numPr>
        <w:ind w:firstLine="440"/>
        <w:jc w:val="both"/>
        <w:rPr>
          <w:rFonts w:ascii="Times New Roman" w:hAnsi="Times New Roman" w:cs="Times New Roman"/>
          <w:sz w:val="28"/>
          <w:szCs w:val="28"/>
        </w:rPr>
      </w:pPr>
      <w:r>
        <w:rPr>
          <w:rFonts w:ascii="Times New Roman" w:hAnsi="Times New Roman" w:cs="Times New Roman"/>
          <w:sz w:val="28"/>
          <w:szCs w:val="28"/>
        </w:rPr>
        <w:t xml:space="preserve">Из пункта 28.1. раздела </w:t>
      </w:r>
      <w:r>
        <w:rPr>
          <w:rFonts w:ascii="Times New Roman" w:hAnsi="Times New Roman" w:cs="Times New Roman"/>
          <w:sz w:val="28"/>
          <w:szCs w:val="28"/>
          <w:lang w:val="en-US"/>
        </w:rPr>
        <w:t>IV</w:t>
      </w:r>
      <w:r>
        <w:rPr>
          <w:rFonts w:ascii="Times New Roman" w:hAnsi="Times New Roman" w:cs="Times New Roman"/>
          <w:sz w:val="28"/>
          <w:szCs w:val="28"/>
        </w:rPr>
        <w:t xml:space="preserve"> «Осуществление муниципального контроля» исключить подпункт 5.</w:t>
      </w:r>
    </w:p>
    <w:p w:rsidR="00F37EF2" w:rsidRDefault="00637AA4">
      <w:pPr>
        <w:pStyle w:val="ConsPlusNormal"/>
        <w:numPr>
          <w:ilvl w:val="0"/>
          <w:numId w:val="4"/>
        </w:numPr>
        <w:ind w:firstLine="440"/>
        <w:jc w:val="both"/>
        <w:rPr>
          <w:rFonts w:ascii="Times New Roman" w:hAnsi="Times New Roman" w:cs="Times New Roman"/>
          <w:sz w:val="28"/>
          <w:szCs w:val="28"/>
        </w:rPr>
      </w:pPr>
      <w:r>
        <w:rPr>
          <w:rFonts w:ascii="Times New Roman" w:hAnsi="Times New Roman" w:cs="Times New Roman"/>
          <w:sz w:val="28"/>
          <w:szCs w:val="28"/>
        </w:rPr>
        <w:t xml:space="preserve">Подпункт 6 пункта 28.1. раздела </w:t>
      </w:r>
      <w:r>
        <w:rPr>
          <w:rFonts w:ascii="Times New Roman" w:hAnsi="Times New Roman" w:cs="Times New Roman"/>
          <w:sz w:val="28"/>
          <w:szCs w:val="28"/>
          <w:lang w:val="en-US"/>
        </w:rPr>
        <w:t>IV</w:t>
      </w:r>
      <w:r>
        <w:rPr>
          <w:rFonts w:ascii="Times New Roman" w:hAnsi="Times New Roman" w:cs="Times New Roman"/>
          <w:sz w:val="28"/>
          <w:szCs w:val="28"/>
        </w:rPr>
        <w:t xml:space="preserve"> «Осуществление муниципального контроля» считать соответственно подпунктом 5.</w:t>
      </w:r>
    </w:p>
    <w:p w:rsidR="00F37EF2" w:rsidRDefault="00637AA4">
      <w:pPr>
        <w:pStyle w:val="ConsPlusNormal"/>
        <w:numPr>
          <w:ilvl w:val="0"/>
          <w:numId w:val="4"/>
        </w:numPr>
        <w:ind w:firstLine="440"/>
        <w:jc w:val="both"/>
        <w:rPr>
          <w:rFonts w:ascii="Times New Roman" w:hAnsi="Times New Roman" w:cs="Times New Roman"/>
          <w:sz w:val="28"/>
          <w:szCs w:val="28"/>
        </w:rPr>
      </w:pPr>
      <w:r>
        <w:rPr>
          <w:rFonts w:ascii="Times New Roman" w:hAnsi="Times New Roman" w:cs="Times New Roman"/>
          <w:sz w:val="28"/>
          <w:szCs w:val="28"/>
        </w:rPr>
        <w:t>Пункт 28.1. раздела</w:t>
      </w:r>
      <w:r w:rsidR="008C2D55">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«Осуществление муниципального контроля» дополнить подпунктом 6 следующего содержания:</w:t>
      </w:r>
    </w:p>
    <w:p w:rsidR="00F37EF2" w:rsidRDefault="00637AA4">
      <w:pPr>
        <w:pStyle w:val="ConsPlusNormal"/>
        <w:ind w:firstLineChars="157" w:firstLine="440"/>
        <w:jc w:val="both"/>
        <w:rPr>
          <w:rFonts w:ascii="Times New Roman" w:eastAsia="serif" w:hAnsi="Times New Roman" w:cs="Times New Roman"/>
          <w:color w:val="22272F"/>
          <w:sz w:val="28"/>
          <w:szCs w:val="28"/>
          <w:shd w:val="clear" w:color="auto" w:fill="FFFFFF"/>
        </w:rPr>
      </w:pPr>
      <w:r>
        <w:rPr>
          <w:rFonts w:ascii="Times New Roman" w:hAnsi="Times New Roman" w:cs="Times New Roman"/>
          <w:sz w:val="28"/>
          <w:szCs w:val="28"/>
        </w:rPr>
        <w:t xml:space="preserve">«6) </w:t>
      </w:r>
      <w:r>
        <w:rPr>
          <w:rFonts w:ascii="Times New Roman" w:eastAsia="serif" w:hAnsi="Times New Roman" w:cs="Times New Roman"/>
          <w:color w:val="22272F"/>
          <w:sz w:val="28"/>
          <w:szCs w:val="28"/>
          <w:shd w:val="clear" w:color="auto" w:fill="FFFFFF"/>
        </w:rPr>
        <w:t>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w:t>
      </w:r>
      <w:hyperlink r:id="rId25" w:anchor="/document/400665980/entry/1000" w:history="1">
        <w:r>
          <w:rPr>
            <w:rStyle w:val="a4"/>
            <w:rFonts w:ascii="Times New Roman" w:eastAsia="serif" w:hAnsi="Times New Roman" w:cs="Times New Roman"/>
            <w:color w:val="auto"/>
            <w:sz w:val="28"/>
            <w:szCs w:val="28"/>
            <w:u w:val="none"/>
            <w:shd w:val="clear" w:color="auto" w:fill="FFFFFF"/>
          </w:rPr>
          <w:t>правилами</w:t>
        </w:r>
      </w:hyperlink>
      <w:r>
        <w:rPr>
          <w:rFonts w:ascii="Times New Roman" w:eastAsia="serif" w:hAnsi="Times New Roman" w:cs="Times New Roman"/>
          <w:color w:val="22272F"/>
          <w:sz w:val="28"/>
          <w:szCs w:val="28"/>
          <w:shd w:val="clear" w:color="auto" w:fill="FFFFFF"/>
        </w:rPr>
        <w:t>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F37EF2" w:rsidRDefault="00637AA4">
      <w:pPr>
        <w:pStyle w:val="ConsPlusNormal"/>
        <w:numPr>
          <w:ilvl w:val="0"/>
          <w:numId w:val="4"/>
        </w:numPr>
        <w:ind w:firstLine="440"/>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xml:space="preserve"> «Результаты контрольного (надзорного) мероприятия» дополнить пунктами 32.1, 32.2. следующего содержания:</w:t>
      </w:r>
    </w:p>
    <w:p w:rsidR="00F37EF2" w:rsidRDefault="00637AA4">
      <w:pPr>
        <w:pStyle w:val="ConsPlusNormal"/>
        <w:ind w:firstLineChars="157" w:firstLine="440"/>
        <w:jc w:val="both"/>
        <w:rPr>
          <w:rFonts w:ascii="Times New Roman" w:eastAsia="serif" w:hAnsi="Times New Roman" w:cs="Times New Roman"/>
          <w:color w:val="22272F"/>
          <w:sz w:val="28"/>
          <w:szCs w:val="28"/>
          <w:shd w:val="clear" w:color="auto" w:fill="FFFFFF"/>
        </w:rPr>
      </w:pPr>
      <w:r>
        <w:rPr>
          <w:rFonts w:ascii="Times New Roman" w:eastAsia="serif" w:hAnsi="Times New Roman" w:cs="Times New Roman"/>
          <w:color w:val="22272F"/>
          <w:sz w:val="28"/>
          <w:szCs w:val="28"/>
          <w:shd w:val="clear" w:color="auto" w:fill="FFFFFF"/>
        </w:rPr>
        <w:t>«32.1.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F37EF2" w:rsidRDefault="00637AA4">
      <w:pPr>
        <w:pStyle w:val="ConsPlusNormal"/>
        <w:ind w:firstLineChars="157" w:firstLine="440"/>
        <w:jc w:val="both"/>
        <w:rPr>
          <w:rFonts w:ascii="Times New Roman" w:eastAsia="serif" w:hAnsi="Times New Roman" w:cs="Times New Roman"/>
          <w:color w:val="22272F"/>
          <w:sz w:val="28"/>
          <w:szCs w:val="28"/>
          <w:shd w:val="clear" w:color="auto" w:fill="FFFFFF"/>
        </w:rPr>
      </w:pPr>
      <w:r>
        <w:rPr>
          <w:rFonts w:ascii="Times New Roman" w:eastAsia="serif" w:hAnsi="Times New Roman" w:cs="Times New Roman"/>
          <w:color w:val="22272F"/>
          <w:sz w:val="28"/>
          <w:szCs w:val="28"/>
          <w:shd w:val="clear" w:color="auto" w:fill="FFFFFF"/>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F37EF2" w:rsidRDefault="00637AA4">
      <w:pPr>
        <w:pStyle w:val="ConsPlusNormal"/>
        <w:numPr>
          <w:ilvl w:val="0"/>
          <w:numId w:val="6"/>
        </w:numPr>
        <w:ind w:firstLineChars="157" w:firstLine="440"/>
        <w:jc w:val="both"/>
        <w:rPr>
          <w:rFonts w:ascii="Times New Roman" w:eastAsia="serif" w:hAnsi="Times New Roman" w:cs="Times New Roman"/>
          <w:color w:val="22272F"/>
          <w:sz w:val="28"/>
          <w:szCs w:val="28"/>
          <w:shd w:val="clear" w:color="auto" w:fill="FFFFFF"/>
        </w:rPr>
      </w:pPr>
      <w:r>
        <w:rPr>
          <w:rFonts w:ascii="Times New Roman" w:eastAsia="serif" w:hAnsi="Times New Roman" w:cs="Times New Roman"/>
          <w:color w:val="22272F"/>
          <w:sz w:val="28"/>
          <w:szCs w:val="28"/>
          <w:shd w:val="clear" w:color="auto" w:fill="FFFFFF"/>
        </w:rPr>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37EF2" w:rsidRDefault="00637AA4">
      <w:pPr>
        <w:pStyle w:val="ConsPlusNormal"/>
        <w:numPr>
          <w:ilvl w:val="0"/>
          <w:numId w:val="6"/>
        </w:numPr>
        <w:ind w:firstLineChars="157" w:firstLine="440"/>
        <w:jc w:val="both"/>
        <w:rPr>
          <w:rFonts w:ascii="Times New Roman" w:hAnsi="Times New Roman" w:cs="Times New Roman"/>
          <w:sz w:val="28"/>
          <w:szCs w:val="28"/>
        </w:rPr>
      </w:pPr>
      <w:r>
        <w:rPr>
          <w:rFonts w:ascii="Times New Roman" w:eastAsia="serif" w:hAnsi="Times New Roman" w:cs="Times New Roman"/>
          <w:color w:val="22272F"/>
          <w:sz w:val="28"/>
          <w:szCs w:val="28"/>
          <w:shd w:val="clear" w:color="auto" w:fill="FFFFFF"/>
        </w:rPr>
        <w:t xml:space="preserve"> срок устранения выявленного нарушения обязательных требований с указанием конкретной даты;</w:t>
      </w:r>
    </w:p>
    <w:p w:rsidR="00F37EF2" w:rsidRDefault="00637AA4">
      <w:pPr>
        <w:pStyle w:val="ConsPlusNormal"/>
        <w:numPr>
          <w:ilvl w:val="0"/>
          <w:numId w:val="6"/>
        </w:numPr>
        <w:ind w:firstLineChars="157" w:firstLine="440"/>
        <w:jc w:val="both"/>
        <w:rPr>
          <w:rFonts w:ascii="Times New Roman" w:hAnsi="Times New Roman" w:cs="Times New Roman"/>
          <w:sz w:val="28"/>
          <w:szCs w:val="28"/>
        </w:rPr>
      </w:pPr>
      <w:r>
        <w:rPr>
          <w:rFonts w:ascii="Times New Roman" w:eastAsia="serif" w:hAnsi="Times New Roman" w:cs="Times New Roman"/>
          <w:color w:val="22272F"/>
          <w:sz w:val="28"/>
          <w:szCs w:val="28"/>
          <w:shd w:val="clear" w:color="auto" w:fill="FFFFFF"/>
        </w:rPr>
        <w:t>перечень рекомендованных мероприятий по устранению выявленного нарушения обязательных требований;</w:t>
      </w:r>
    </w:p>
    <w:p w:rsidR="00F37EF2" w:rsidRDefault="00637AA4">
      <w:pPr>
        <w:pStyle w:val="ConsPlusNormal"/>
        <w:numPr>
          <w:ilvl w:val="0"/>
          <w:numId w:val="6"/>
        </w:numPr>
        <w:ind w:firstLineChars="157" w:firstLine="440"/>
        <w:jc w:val="both"/>
        <w:rPr>
          <w:rFonts w:ascii="Times New Roman" w:hAnsi="Times New Roman" w:cs="Times New Roman"/>
          <w:sz w:val="28"/>
          <w:szCs w:val="28"/>
        </w:rPr>
      </w:pPr>
      <w:r>
        <w:rPr>
          <w:rFonts w:ascii="Times New Roman" w:eastAsia="serif" w:hAnsi="Times New Roman" w:cs="Times New Roman"/>
          <w:color w:val="22272F"/>
          <w:sz w:val="28"/>
          <w:szCs w:val="28"/>
          <w:shd w:val="clear" w:color="auto" w:fill="FFFFFF"/>
        </w:rPr>
        <w:t xml:space="preserve">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37EF2" w:rsidRDefault="00637AA4">
      <w:pPr>
        <w:pStyle w:val="ConsPlusNormal"/>
        <w:ind w:firstLineChars="157" w:firstLine="440"/>
        <w:jc w:val="both"/>
        <w:rPr>
          <w:rFonts w:ascii="Times New Roman" w:eastAsia="serif" w:hAnsi="Times New Roman" w:cs="Times New Roman"/>
          <w:color w:val="22272F"/>
          <w:sz w:val="28"/>
          <w:szCs w:val="28"/>
          <w:shd w:val="clear" w:color="auto" w:fill="FFFFFF"/>
        </w:rPr>
      </w:pPr>
      <w:r>
        <w:rPr>
          <w:rFonts w:ascii="Times New Roman" w:eastAsia="serif" w:hAnsi="Times New Roman" w:cs="Times New Roman"/>
          <w:color w:val="22272F"/>
          <w:sz w:val="28"/>
          <w:szCs w:val="28"/>
          <w:shd w:val="clear" w:color="auto" w:fill="FFFFFF"/>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t xml:space="preserve">Контрольный (надзорный) орган может отменить предписание об устранении выявленных нарушений обязательных требований в случаях, установленных </w:t>
      </w:r>
      <w:r>
        <w:rPr>
          <w:rFonts w:ascii="Times New Roman" w:hAnsi="Times New Roman" w:cs="Times New Roman"/>
          <w:sz w:val="28"/>
          <w:szCs w:val="28"/>
        </w:rPr>
        <w:lastRenderedPageBreak/>
        <w:t>настоящим Федеральным законом.</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t>32.2.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26" w:anchor="/document/74449814/entry/900203" w:history="1">
        <w:r>
          <w:rPr>
            <w:rStyle w:val="a4"/>
            <w:rFonts w:ascii="Times New Roman" w:eastAsia="serif" w:hAnsi="Times New Roman" w:cs="Times New Roman"/>
            <w:color w:val="auto"/>
            <w:sz w:val="28"/>
            <w:szCs w:val="28"/>
            <w:u w:val="none"/>
            <w:shd w:val="clear" w:color="auto" w:fill="FFFFFF"/>
          </w:rPr>
          <w:t>пунктом 3 части 2 статьи 90</w:t>
        </w:r>
      </w:hyperlink>
      <w:r>
        <w:rPr>
          <w:rFonts w:ascii="Times New Roman" w:hAnsi="Times New Roman" w:cs="Times New Roman"/>
          <w:sz w:val="28"/>
          <w:szCs w:val="28"/>
        </w:rPr>
        <w:t> Федерального закона от 31.07.2020 г. № 248-ФЗ, при этом осуществляя поэтапную оценку исполнения контролируемым лицом соглашения.</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t>Соглашение должно включать:</w:t>
      </w:r>
    </w:p>
    <w:p w:rsidR="00F37EF2" w:rsidRDefault="00637AA4">
      <w:pPr>
        <w:pStyle w:val="ConsPlusNormal"/>
        <w:jc w:val="both"/>
        <w:rPr>
          <w:rFonts w:ascii="Times New Roman" w:hAnsi="Times New Roman" w:cs="Times New Roman"/>
          <w:sz w:val="28"/>
          <w:szCs w:val="28"/>
        </w:rPr>
      </w:pPr>
      <w:r>
        <w:rPr>
          <w:rFonts w:ascii="Times New Roman" w:hAnsi="Times New Roman" w:cs="Times New Roman"/>
          <w:sz w:val="28"/>
          <w:szCs w:val="28"/>
        </w:rPr>
        <w:t>1) перечень выявленных нарушений обязательных требований, подлежащих устранению контролируемым лицом;</w:t>
      </w:r>
    </w:p>
    <w:p w:rsidR="00F37EF2" w:rsidRDefault="00637AA4">
      <w:pPr>
        <w:pStyle w:val="ConsPlusNormal"/>
        <w:jc w:val="both"/>
        <w:rPr>
          <w:rFonts w:ascii="Times New Roman" w:hAnsi="Times New Roman" w:cs="Times New Roman"/>
          <w:sz w:val="28"/>
          <w:szCs w:val="28"/>
        </w:rPr>
      </w:pPr>
      <w:r>
        <w:rPr>
          <w:rFonts w:ascii="Times New Roman" w:hAnsi="Times New Roman" w:cs="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37EF2" w:rsidRDefault="00637AA4">
      <w:pPr>
        <w:pStyle w:val="ConsPlusNormal"/>
        <w:jc w:val="both"/>
        <w:rPr>
          <w:rFonts w:ascii="Times New Roman" w:hAnsi="Times New Roman" w:cs="Times New Roman"/>
          <w:sz w:val="28"/>
          <w:szCs w:val="28"/>
        </w:rPr>
      </w:pPr>
      <w:r>
        <w:rPr>
          <w:rFonts w:ascii="Times New Roman" w:hAnsi="Times New Roman" w:cs="Times New Roman"/>
          <w:sz w:val="28"/>
          <w:szCs w:val="28"/>
        </w:rPr>
        <w:t>3) срок исполнения соглашения.</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lastRenderedPageBreak/>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F37EF2" w:rsidRDefault="00637AA4">
      <w:pPr>
        <w:pStyle w:val="ConsPlusNormal"/>
        <w:ind w:firstLine="440"/>
        <w:jc w:val="both"/>
        <w:rPr>
          <w:rFonts w:ascii="Times New Roman" w:hAnsi="Times New Roman" w:cs="Times New Roman"/>
          <w:sz w:val="28"/>
          <w:szCs w:val="28"/>
        </w:rPr>
      </w:pPr>
      <w:r>
        <w:rPr>
          <w:rFonts w:ascii="Times New Roman" w:hAnsi="Times New Roman" w:cs="Times New Roman"/>
          <w:sz w:val="28"/>
          <w:szCs w:val="28"/>
        </w:rPr>
        <w:t>Контролируемое лицо не имеет права отказаться от исполнения соглашения в одностороннем порядке».</w:t>
      </w:r>
    </w:p>
    <w:p w:rsidR="00F37EF2" w:rsidRDefault="00637AA4">
      <w:pPr>
        <w:pStyle w:val="ConsPlusNormal"/>
        <w:numPr>
          <w:ilvl w:val="0"/>
          <w:numId w:val="4"/>
        </w:numPr>
        <w:ind w:firstLine="440"/>
        <w:jc w:val="both"/>
        <w:rPr>
          <w:rFonts w:ascii="Times New Roman" w:hAnsi="Times New Roman" w:cs="Times New Roman"/>
          <w:sz w:val="28"/>
          <w:szCs w:val="28"/>
        </w:rPr>
      </w:pPr>
      <w:r>
        <w:rPr>
          <w:rFonts w:ascii="Times New Roman" w:hAnsi="Times New Roman" w:cs="Times New Roman"/>
          <w:sz w:val="28"/>
          <w:szCs w:val="28"/>
        </w:rPr>
        <w:t xml:space="preserve">Пункт 33 раздела </w:t>
      </w:r>
      <w:r>
        <w:rPr>
          <w:rFonts w:ascii="Times New Roman" w:hAnsi="Times New Roman" w:cs="Times New Roman"/>
          <w:sz w:val="28"/>
          <w:szCs w:val="28"/>
          <w:lang w:val="en-US"/>
        </w:rPr>
        <w:t>VI</w:t>
      </w:r>
      <w:r>
        <w:rPr>
          <w:rFonts w:ascii="Times New Roman" w:hAnsi="Times New Roman" w:cs="Times New Roman"/>
          <w:sz w:val="28"/>
          <w:szCs w:val="28"/>
        </w:rPr>
        <w:t xml:space="preserve"> «Обжалование решений контрольного органа, действий (бездействия) его должностных лиц» дополнить абзацем 2 следующего содержания:</w:t>
      </w:r>
    </w:p>
    <w:p w:rsidR="00F37EF2" w:rsidRDefault="00637AA4">
      <w:pPr>
        <w:pStyle w:val="ConsPlusNormal"/>
        <w:ind w:firstLineChars="157" w:firstLine="4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serif" w:hAnsi="Times New Roman" w:cs="Times New Roman"/>
          <w:color w:val="22272F"/>
          <w:sz w:val="28"/>
          <w:szCs w:val="28"/>
          <w:shd w:val="clear" w:color="auto" w:fill="FFFFFF"/>
        </w:rPr>
        <w:t>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w:t>
      </w:r>
      <w:hyperlink r:id="rId27" w:anchor="/document/74449814/entry/900" w:history="1">
        <w:r>
          <w:rPr>
            <w:rStyle w:val="a4"/>
            <w:rFonts w:ascii="Times New Roman" w:eastAsia="serif" w:hAnsi="Times New Roman" w:cs="Times New Roman"/>
            <w:color w:val="auto"/>
            <w:sz w:val="28"/>
            <w:szCs w:val="28"/>
            <w:u w:val="none"/>
            <w:shd w:val="clear" w:color="auto" w:fill="FFFFFF"/>
          </w:rPr>
          <w:t>главой 9</w:t>
        </w:r>
      </w:hyperlink>
      <w:r>
        <w:rPr>
          <w:rFonts w:ascii="Times New Roman" w:eastAsia="serif" w:hAnsi="Times New Roman" w:cs="Times New Roman"/>
          <w:color w:val="22272F"/>
          <w:sz w:val="28"/>
          <w:szCs w:val="28"/>
          <w:shd w:val="clear" w:color="auto" w:fill="FFFFFF"/>
        </w:rPr>
        <w:t> Федерального закона от 31.07.2020 № 248-ФЗ «О государственном контроле (надзоре) и муниципальном контроле в Российской Федерации».</w:t>
      </w:r>
    </w:p>
    <w:p w:rsidR="00F37EF2" w:rsidRDefault="00F37EF2">
      <w:pPr>
        <w:pStyle w:val="ConsPlusNormal"/>
        <w:jc w:val="both"/>
        <w:rPr>
          <w:rFonts w:ascii="Times New Roman" w:hAnsi="Times New Roman" w:cs="Times New Roman"/>
          <w:sz w:val="28"/>
          <w:szCs w:val="28"/>
        </w:rPr>
      </w:pPr>
    </w:p>
    <w:p w:rsidR="00F37EF2" w:rsidRDefault="00F37EF2">
      <w:pPr>
        <w:jc w:val="both"/>
        <w:rPr>
          <w:rFonts w:ascii="Times New Roman" w:eastAsia="serif" w:hAnsi="Times New Roman" w:cs="Times New Roman"/>
          <w:color w:val="22272F"/>
          <w:sz w:val="28"/>
          <w:szCs w:val="28"/>
          <w:shd w:val="clear" w:color="auto" w:fill="FFFFFF"/>
        </w:rPr>
      </w:pPr>
    </w:p>
    <w:p w:rsidR="00F37EF2" w:rsidRDefault="00F37EF2">
      <w:pPr>
        <w:jc w:val="both"/>
        <w:rPr>
          <w:rFonts w:ascii="Times New Roman" w:eastAsia="serif" w:hAnsi="Times New Roman" w:cs="Times New Roman"/>
          <w:color w:val="22272F"/>
          <w:sz w:val="28"/>
          <w:szCs w:val="28"/>
          <w:shd w:val="clear" w:color="auto" w:fill="FFFFFF"/>
        </w:rPr>
      </w:pPr>
    </w:p>
    <w:p w:rsidR="00F37EF2" w:rsidRDefault="00F37EF2">
      <w:pPr>
        <w:jc w:val="both"/>
        <w:rPr>
          <w:rFonts w:ascii="Times New Roman" w:eastAsia="serif" w:hAnsi="Times New Roman" w:cs="Times New Roman"/>
          <w:color w:val="22272F"/>
          <w:sz w:val="28"/>
          <w:szCs w:val="28"/>
          <w:shd w:val="clear" w:color="auto" w:fill="FFFFFF"/>
        </w:rPr>
      </w:pPr>
    </w:p>
    <w:p w:rsidR="00F37EF2" w:rsidRDefault="00F37EF2">
      <w:pPr>
        <w:jc w:val="both"/>
        <w:rPr>
          <w:rFonts w:ascii="Times New Roman" w:eastAsia="serif" w:hAnsi="Times New Roman" w:cs="Times New Roman"/>
          <w:color w:val="22272F"/>
          <w:sz w:val="28"/>
          <w:szCs w:val="28"/>
          <w:shd w:val="clear" w:color="auto" w:fill="FFFFFF"/>
        </w:rPr>
      </w:pPr>
    </w:p>
    <w:p w:rsidR="00F37EF2" w:rsidRDefault="00F37EF2">
      <w:pPr>
        <w:jc w:val="both"/>
        <w:rPr>
          <w:rFonts w:ascii="Times New Roman" w:eastAsia="serif" w:hAnsi="Times New Roman" w:cs="Times New Roman"/>
          <w:color w:val="22272F"/>
          <w:sz w:val="28"/>
          <w:szCs w:val="28"/>
          <w:shd w:val="clear" w:color="auto" w:fill="FFFFFF"/>
        </w:rPr>
      </w:pPr>
    </w:p>
    <w:p w:rsidR="00F37EF2" w:rsidRDefault="00F37EF2">
      <w:pPr>
        <w:jc w:val="both"/>
        <w:rPr>
          <w:rFonts w:ascii="Times New Roman" w:eastAsia="serif" w:hAnsi="Times New Roman" w:cs="Times New Roman"/>
          <w:color w:val="22272F"/>
          <w:sz w:val="28"/>
          <w:szCs w:val="28"/>
          <w:shd w:val="clear" w:color="auto" w:fill="FFFFFF"/>
        </w:rPr>
      </w:pPr>
    </w:p>
    <w:p w:rsidR="00F37EF2" w:rsidRDefault="00F37EF2">
      <w:pPr>
        <w:jc w:val="both"/>
        <w:rPr>
          <w:rFonts w:ascii="Times New Roman" w:eastAsia="serif" w:hAnsi="Times New Roman" w:cs="Times New Roman"/>
          <w:color w:val="22272F"/>
          <w:sz w:val="28"/>
          <w:szCs w:val="28"/>
          <w:shd w:val="clear" w:color="auto" w:fill="FFFFFF"/>
        </w:rPr>
      </w:pPr>
    </w:p>
    <w:p w:rsidR="00F37EF2" w:rsidRDefault="00F37EF2">
      <w:pPr>
        <w:jc w:val="both"/>
        <w:rPr>
          <w:rFonts w:ascii="Times New Roman" w:eastAsia="serif" w:hAnsi="Times New Roman" w:cs="Times New Roman"/>
          <w:color w:val="22272F"/>
          <w:sz w:val="28"/>
          <w:szCs w:val="28"/>
          <w:shd w:val="clear" w:color="auto" w:fill="FFFFFF"/>
        </w:rPr>
      </w:pPr>
    </w:p>
    <w:p w:rsidR="00F37EF2" w:rsidRDefault="00F37EF2">
      <w:pPr>
        <w:jc w:val="both"/>
        <w:rPr>
          <w:rFonts w:ascii="Times New Roman" w:eastAsia="serif" w:hAnsi="Times New Roman" w:cs="Times New Roman"/>
          <w:color w:val="22272F"/>
          <w:sz w:val="28"/>
          <w:szCs w:val="28"/>
          <w:shd w:val="clear" w:color="auto" w:fill="FFFFFF"/>
        </w:rPr>
      </w:pPr>
    </w:p>
    <w:p w:rsidR="00F37EF2" w:rsidRDefault="00F37EF2">
      <w:pPr>
        <w:jc w:val="both"/>
        <w:rPr>
          <w:rFonts w:ascii="Times New Roman" w:eastAsia="serif" w:hAnsi="Times New Roman" w:cs="Times New Roman"/>
          <w:color w:val="22272F"/>
          <w:sz w:val="28"/>
          <w:szCs w:val="28"/>
          <w:shd w:val="clear" w:color="auto" w:fill="FFFFFF"/>
        </w:rPr>
      </w:pPr>
    </w:p>
    <w:p w:rsidR="00F37EF2" w:rsidRDefault="00F37EF2">
      <w:pPr>
        <w:jc w:val="both"/>
        <w:rPr>
          <w:rFonts w:ascii="Times New Roman" w:eastAsia="serif" w:hAnsi="Times New Roman" w:cs="Times New Roman"/>
          <w:color w:val="22272F"/>
          <w:sz w:val="28"/>
          <w:szCs w:val="28"/>
          <w:shd w:val="clear" w:color="auto" w:fill="FFFFFF"/>
        </w:rPr>
      </w:pPr>
    </w:p>
    <w:p w:rsidR="00DA6B03" w:rsidRDefault="00DA6B03" w:rsidP="00062DA9">
      <w:pPr>
        <w:tabs>
          <w:tab w:val="left" w:pos="6096"/>
        </w:tabs>
        <w:jc w:val="both"/>
        <w:rPr>
          <w:rFonts w:ascii="Times New Roman" w:eastAsia="serif" w:hAnsi="Times New Roman" w:cs="Times New Roman"/>
          <w:color w:val="22272F"/>
          <w:sz w:val="28"/>
          <w:szCs w:val="28"/>
          <w:shd w:val="clear" w:color="auto" w:fill="FFFFFF"/>
        </w:rPr>
      </w:pPr>
    </w:p>
    <w:p w:rsidR="00DA6B03" w:rsidRDefault="00DA6B03">
      <w:pPr>
        <w:jc w:val="both"/>
        <w:rPr>
          <w:rFonts w:ascii="Times New Roman" w:eastAsia="serif" w:hAnsi="Times New Roman" w:cs="Times New Roman"/>
          <w:color w:val="22272F"/>
          <w:sz w:val="28"/>
          <w:szCs w:val="28"/>
          <w:shd w:val="clear" w:color="auto" w:fill="FFFFFF"/>
        </w:rPr>
      </w:pPr>
    </w:p>
    <w:p w:rsidR="008C2D55" w:rsidRDefault="008C2D55">
      <w:pPr>
        <w:jc w:val="both"/>
        <w:rPr>
          <w:rFonts w:ascii="Times New Roman" w:eastAsia="serif" w:hAnsi="Times New Roman" w:cs="Times New Roman"/>
          <w:color w:val="22272F"/>
          <w:sz w:val="28"/>
          <w:szCs w:val="28"/>
          <w:shd w:val="clear" w:color="auto" w:fill="FFFFFF"/>
        </w:rPr>
      </w:pPr>
    </w:p>
    <w:p w:rsidR="008C2D55" w:rsidRDefault="008C2D55">
      <w:pPr>
        <w:jc w:val="both"/>
        <w:rPr>
          <w:rFonts w:ascii="Times New Roman" w:eastAsia="serif" w:hAnsi="Times New Roman" w:cs="Times New Roman"/>
          <w:color w:val="22272F"/>
          <w:sz w:val="28"/>
          <w:szCs w:val="28"/>
          <w:shd w:val="clear" w:color="auto" w:fill="FFFFFF"/>
        </w:rPr>
      </w:pPr>
    </w:p>
    <w:p w:rsidR="008C2D55" w:rsidRDefault="008C2D55">
      <w:pPr>
        <w:jc w:val="both"/>
        <w:rPr>
          <w:rFonts w:ascii="Times New Roman" w:eastAsia="serif" w:hAnsi="Times New Roman" w:cs="Times New Roman"/>
          <w:color w:val="22272F"/>
          <w:sz w:val="28"/>
          <w:szCs w:val="28"/>
          <w:shd w:val="clear" w:color="auto" w:fill="FFFFFF"/>
        </w:rPr>
      </w:pPr>
    </w:p>
    <w:p w:rsidR="008C2D55" w:rsidRDefault="008C2D55">
      <w:pPr>
        <w:jc w:val="both"/>
        <w:rPr>
          <w:rFonts w:ascii="Times New Roman" w:eastAsia="serif" w:hAnsi="Times New Roman" w:cs="Times New Roman"/>
          <w:color w:val="22272F"/>
          <w:sz w:val="28"/>
          <w:szCs w:val="28"/>
          <w:shd w:val="clear" w:color="auto" w:fill="FFFFFF"/>
        </w:rPr>
      </w:pPr>
    </w:p>
    <w:p w:rsidR="00F37EF2" w:rsidRDefault="00637AA4" w:rsidP="00062DA9">
      <w:pPr>
        <w:spacing w:after="0" w:line="240" w:lineRule="auto"/>
        <w:ind w:left="5669" w:hangingChars="2577" w:hanging="5669"/>
        <w:contextualSpacing/>
        <w:rPr>
          <w:rFonts w:ascii="Times New Roman" w:hAnsi="Times New Roman" w:cs="Times New Roman"/>
          <w:sz w:val="28"/>
          <w:szCs w:val="28"/>
        </w:rPr>
      </w:pPr>
      <w:r>
        <w:rPr>
          <w:rFonts w:ascii="Times New Roman" w:eastAsia="serif" w:hAnsi="Times New Roman" w:cs="Times New Roman"/>
          <w:color w:val="22272F"/>
          <w:szCs w:val="28"/>
          <w:shd w:val="clear" w:color="auto" w:fill="FFFFFF"/>
        </w:rPr>
        <w:lastRenderedPageBreak/>
        <w:t xml:space="preserve">                                                                                                     </w:t>
      </w:r>
      <w:r>
        <w:rPr>
          <w:rFonts w:ascii="Times New Roman" w:hAnsi="Times New Roman" w:cs="Times New Roman"/>
          <w:szCs w:val="28"/>
        </w:rPr>
        <w:t xml:space="preserve">            </w:t>
      </w:r>
      <w:r>
        <w:rPr>
          <w:rFonts w:ascii="Times New Roman" w:hAnsi="Times New Roman" w:cs="Times New Roman"/>
          <w:sz w:val="28"/>
          <w:szCs w:val="28"/>
        </w:rPr>
        <w:t>Приложение № 3                                                                                                                                 к Положению о муниципальном                                                                        жилищном контроле на  территории Усть-Катавского городского округа</w:t>
      </w:r>
    </w:p>
    <w:p w:rsidR="00062DA9" w:rsidRDefault="008C2D55" w:rsidP="00062DA9">
      <w:pPr>
        <w:spacing w:after="0" w:line="240" w:lineRule="auto"/>
        <w:ind w:leftChars="-580" w:left="5454" w:hangingChars="2804" w:hanging="6730"/>
        <w:contextualSpacing/>
        <w:jc w:val="both"/>
        <w:rPr>
          <w:rFonts w:ascii="Times New Roman" w:hAnsi="Times New Roman" w:cs="Times New Roman"/>
          <w:sz w:val="24"/>
          <w:szCs w:val="24"/>
        </w:rPr>
      </w:pPr>
      <w:r w:rsidRPr="00062DA9">
        <w:rPr>
          <w:rFonts w:ascii="Times New Roman" w:hAnsi="Times New Roman" w:cs="Times New Roman"/>
          <w:sz w:val="24"/>
          <w:szCs w:val="24"/>
        </w:rPr>
        <w:t xml:space="preserve">                                                                                                      </w:t>
      </w:r>
      <w:r w:rsidR="00062DA9">
        <w:rPr>
          <w:rFonts w:ascii="Times New Roman" w:hAnsi="Times New Roman" w:cs="Times New Roman"/>
          <w:sz w:val="24"/>
          <w:szCs w:val="24"/>
        </w:rPr>
        <w:t xml:space="preserve">             </w:t>
      </w:r>
      <w:r w:rsidRPr="00062DA9">
        <w:rPr>
          <w:rFonts w:ascii="Times New Roman" w:hAnsi="Times New Roman" w:cs="Times New Roman"/>
          <w:sz w:val="24"/>
          <w:szCs w:val="24"/>
        </w:rPr>
        <w:t xml:space="preserve"> (в редакции решения Собрания</w:t>
      </w:r>
      <w:r w:rsidR="00062DA9">
        <w:rPr>
          <w:rFonts w:ascii="Times New Roman" w:hAnsi="Times New Roman" w:cs="Times New Roman"/>
          <w:sz w:val="24"/>
          <w:szCs w:val="24"/>
        </w:rPr>
        <w:t xml:space="preserve"> депутатов</w:t>
      </w:r>
    </w:p>
    <w:p w:rsidR="008C2D55" w:rsidRPr="00062DA9" w:rsidRDefault="00062DA9" w:rsidP="00062DA9">
      <w:pPr>
        <w:spacing w:after="0" w:line="240" w:lineRule="auto"/>
        <w:ind w:leftChars="-481" w:left="5672" w:hangingChars="2804" w:hanging="6730"/>
        <w:contextualSpacing/>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8C2D55" w:rsidRPr="00062DA9">
        <w:rPr>
          <w:rFonts w:ascii="Times New Roman" w:hAnsi="Times New Roman" w:cs="Times New Roman"/>
          <w:sz w:val="24"/>
          <w:szCs w:val="24"/>
        </w:rPr>
        <w:t>Усть-Катавс</w:t>
      </w:r>
      <w:r w:rsidRPr="00062DA9">
        <w:rPr>
          <w:rFonts w:ascii="Times New Roman" w:hAnsi="Times New Roman" w:cs="Times New Roman"/>
          <w:sz w:val="24"/>
          <w:szCs w:val="24"/>
        </w:rPr>
        <w:t xml:space="preserve">кого  городского округа от </w:t>
      </w:r>
      <w:r>
        <w:rPr>
          <w:rFonts w:ascii="Times New Roman" w:hAnsi="Times New Roman" w:cs="Times New Roman"/>
          <w:sz w:val="24"/>
          <w:szCs w:val="24"/>
        </w:rPr>
        <w:t xml:space="preserve">   </w:t>
      </w:r>
      <w:r w:rsidRPr="00062DA9">
        <w:rPr>
          <w:rFonts w:ascii="Times New Roman" w:hAnsi="Times New Roman" w:cs="Times New Roman"/>
          <w:sz w:val="24"/>
          <w:szCs w:val="24"/>
        </w:rPr>
        <w:t>23.06.2005г. № 83)</w:t>
      </w:r>
    </w:p>
    <w:p w:rsidR="00062DA9" w:rsidRDefault="00062DA9" w:rsidP="00062DA9">
      <w:pPr>
        <w:spacing w:after="0" w:line="240" w:lineRule="auto"/>
        <w:ind w:leftChars="-579" w:left="6096" w:hangingChars="2632" w:hanging="7370"/>
        <w:contextualSpacing/>
        <w:jc w:val="both"/>
        <w:rPr>
          <w:rFonts w:ascii="Times New Roman" w:hAnsi="Times New Roman" w:cs="Times New Roman"/>
          <w:sz w:val="28"/>
          <w:szCs w:val="28"/>
        </w:rPr>
      </w:pPr>
    </w:p>
    <w:p w:rsidR="00F37EF2" w:rsidRDefault="00637AA4">
      <w:pPr>
        <w:jc w:val="center"/>
        <w:rPr>
          <w:rFonts w:ascii="Times New Roman" w:eastAsia="SimSun" w:hAnsi="Times New Roman" w:cs="Times New Roman"/>
          <w:sz w:val="28"/>
          <w:szCs w:val="28"/>
        </w:rPr>
      </w:pPr>
      <w:r>
        <w:rPr>
          <w:rFonts w:ascii="Times New Roman" w:eastAsia="SimSun" w:hAnsi="Times New Roman" w:cs="Times New Roman"/>
          <w:sz w:val="28"/>
          <w:szCs w:val="28"/>
        </w:rPr>
        <w:t>Критерии отнесения объектов контроля к категориям риска в рамках осуществления муниципального контроля</w:t>
      </w:r>
    </w:p>
    <w:p w:rsidR="00F37EF2" w:rsidRDefault="00637AA4">
      <w:pPr>
        <w:numPr>
          <w:ilvl w:val="0"/>
          <w:numId w:val="7"/>
        </w:numPr>
        <w:ind w:left="0" w:firstLineChars="78" w:firstLine="218"/>
        <w:jc w:val="both"/>
        <w:rPr>
          <w:rFonts w:ascii="Times New Roman" w:eastAsia="SimSun" w:hAnsi="Times New Roman" w:cs="Times New Roman"/>
          <w:sz w:val="28"/>
          <w:szCs w:val="28"/>
        </w:rPr>
      </w:pPr>
      <w:r>
        <w:rPr>
          <w:rFonts w:ascii="Times New Roman" w:eastAsia="SimSun" w:hAnsi="Times New Roman" w:cs="Times New Roman"/>
          <w:sz w:val="28"/>
          <w:szCs w:val="28"/>
        </w:rPr>
        <w:t>Отнесение объектов контроля к определенной категории риска осуществляется в зависимости от значения показателя риска:</w:t>
      </w:r>
    </w:p>
    <w:p w:rsidR="00F37EF2" w:rsidRDefault="00637AA4">
      <w:pPr>
        <w:jc w:val="both"/>
        <w:rPr>
          <w:rFonts w:ascii="Times New Roman" w:eastAsia="SimSun" w:hAnsi="Times New Roman" w:cs="Times New Roman"/>
          <w:sz w:val="28"/>
          <w:szCs w:val="28"/>
        </w:rPr>
      </w:pPr>
      <w:r>
        <w:rPr>
          <w:rFonts w:ascii="Times New Roman" w:eastAsia="SimSun" w:hAnsi="Times New Roman" w:cs="Times New Roman"/>
          <w:sz w:val="28"/>
          <w:szCs w:val="28"/>
        </w:rPr>
        <w:t>- при значении показателя риска более 4-х - к категории среднего риска;</w:t>
      </w:r>
    </w:p>
    <w:p w:rsidR="00F37EF2" w:rsidRDefault="00637AA4">
      <w:pPr>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при значении показателя риска от 2 до 3 включительно - к категории умеренного риска; </w:t>
      </w:r>
    </w:p>
    <w:p w:rsidR="00F37EF2" w:rsidRDefault="00637AA4">
      <w:pPr>
        <w:jc w:val="both"/>
        <w:rPr>
          <w:rFonts w:ascii="Times New Roman" w:eastAsia="SimSun" w:hAnsi="Times New Roman" w:cs="Times New Roman"/>
          <w:sz w:val="28"/>
          <w:szCs w:val="28"/>
        </w:rPr>
      </w:pPr>
      <w:r>
        <w:rPr>
          <w:rFonts w:ascii="Times New Roman" w:eastAsia="SimSun" w:hAnsi="Times New Roman" w:cs="Times New Roman"/>
          <w:sz w:val="28"/>
          <w:szCs w:val="28"/>
        </w:rPr>
        <w:t>- при значении показателя риска от 0 до 1 включительно - к категории низкого риска.</w:t>
      </w:r>
    </w:p>
    <w:p w:rsidR="00F37EF2" w:rsidRDefault="00637AA4">
      <w:pPr>
        <w:numPr>
          <w:ilvl w:val="0"/>
          <w:numId w:val="7"/>
        </w:numPr>
        <w:ind w:left="420"/>
        <w:jc w:val="both"/>
        <w:rPr>
          <w:rFonts w:ascii="Times New Roman" w:eastAsia="serif" w:hAnsi="Times New Roman" w:cs="Times New Roman"/>
          <w:color w:val="22272F"/>
          <w:sz w:val="28"/>
          <w:szCs w:val="28"/>
          <w:shd w:val="clear" w:color="auto" w:fill="FFFFFF"/>
        </w:rPr>
      </w:pPr>
      <w:r>
        <w:rPr>
          <w:rFonts w:ascii="Times New Roman" w:eastAsia="SimSun" w:hAnsi="Times New Roman" w:cs="Times New Roman"/>
          <w:sz w:val="28"/>
          <w:szCs w:val="28"/>
        </w:rPr>
        <w:t xml:space="preserve"> . Показатель риска рассчитывается по следующей формуле:</w:t>
      </w:r>
    </w:p>
    <w:p w:rsidR="00F37EF2" w:rsidRDefault="00637AA4">
      <w:pPr>
        <w:jc w:val="center"/>
        <w:rPr>
          <w:rFonts w:ascii="Times New Roman" w:eastAsia="serif" w:hAnsi="Times New Roman" w:cs="Times New Roman"/>
          <w:color w:val="22272F"/>
          <w:sz w:val="28"/>
          <w:szCs w:val="28"/>
          <w:shd w:val="clear" w:color="auto" w:fill="FFFFFF"/>
        </w:rPr>
      </w:pPr>
      <w:r>
        <w:rPr>
          <w:rFonts w:ascii="Times New Roman" w:eastAsia="SimSun" w:hAnsi="Times New Roman" w:cs="Times New Roman"/>
          <w:sz w:val="28"/>
          <w:szCs w:val="28"/>
        </w:rPr>
        <w:t>К = 2 x V 1 + V 2 + 2 x V 3 , где:</w:t>
      </w:r>
    </w:p>
    <w:p w:rsidR="00F37EF2" w:rsidRDefault="00637AA4">
      <w:pPr>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К - показатель риска; </w:t>
      </w:r>
    </w:p>
    <w:p w:rsidR="00F37EF2" w:rsidRDefault="00637AA4">
      <w:pPr>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V 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F37EF2" w:rsidRDefault="00637AA4">
      <w:pPr>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V 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F37EF2" w:rsidRDefault="00637AA4">
      <w:pPr>
        <w:jc w:val="both"/>
        <w:rPr>
          <w:rFonts w:ascii="Times New Roman" w:eastAsia="serif" w:hAnsi="Times New Roman" w:cs="Times New Roman"/>
          <w:color w:val="22272F"/>
          <w:sz w:val="28"/>
          <w:szCs w:val="28"/>
          <w:shd w:val="clear" w:color="auto" w:fill="FFFFFF"/>
        </w:rPr>
      </w:pPr>
      <w:r>
        <w:rPr>
          <w:rFonts w:ascii="Times New Roman" w:eastAsia="SimSun" w:hAnsi="Times New Roman" w:cs="Times New Roman"/>
          <w:sz w:val="28"/>
          <w:szCs w:val="28"/>
        </w:rPr>
        <w:t xml:space="preserve">V 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w:t>
      </w:r>
      <w:r>
        <w:rPr>
          <w:rFonts w:ascii="Times New Roman" w:eastAsia="SimSun" w:hAnsi="Times New Roman" w:cs="Times New Roman"/>
          <w:sz w:val="28"/>
          <w:szCs w:val="28"/>
        </w:rPr>
        <w:lastRenderedPageBreak/>
        <w:t>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sectPr w:rsidR="00F37EF2" w:rsidSect="008C2D55">
      <w:pgSz w:w="11906" w:h="16838"/>
      <w:pgMar w:top="709" w:right="566"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A2" w:rsidRDefault="00E74FA2">
      <w:pPr>
        <w:spacing w:line="240" w:lineRule="auto"/>
      </w:pPr>
      <w:r>
        <w:separator/>
      </w:r>
    </w:p>
  </w:endnote>
  <w:endnote w:type="continuationSeparator" w:id="0">
    <w:p w:rsidR="00E74FA2" w:rsidRDefault="00E74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default"/>
  </w:font>
  <w:font w:name="DengXian">
    <w:altName w:val="等线"/>
    <w:panose1 w:val="02010600030101010101"/>
    <w:charset w:val="00"/>
    <w:family w:val="auto"/>
    <w:pitch w:val="default"/>
  </w:font>
  <w:font w:name="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A2" w:rsidRDefault="00E74FA2">
      <w:pPr>
        <w:spacing w:after="0"/>
      </w:pPr>
      <w:r>
        <w:separator/>
      </w:r>
    </w:p>
  </w:footnote>
  <w:footnote w:type="continuationSeparator" w:id="0">
    <w:p w:rsidR="00E74FA2" w:rsidRDefault="00E74FA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991220"/>
    <w:multiLevelType w:val="singleLevel"/>
    <w:tmpl w:val="AB991220"/>
    <w:lvl w:ilvl="0">
      <w:start w:val="1"/>
      <w:numFmt w:val="decimal"/>
      <w:suff w:val="space"/>
      <w:lvlText w:val="%1."/>
      <w:lvlJc w:val="left"/>
      <w:pPr>
        <w:ind w:left="420"/>
      </w:pPr>
    </w:lvl>
  </w:abstractNum>
  <w:abstractNum w:abstractNumId="1" w15:restartNumberingAfterBreak="0">
    <w:nsid w:val="E4123780"/>
    <w:multiLevelType w:val="singleLevel"/>
    <w:tmpl w:val="E4123780"/>
    <w:lvl w:ilvl="0">
      <w:start w:val="1"/>
      <w:numFmt w:val="decimal"/>
      <w:suff w:val="space"/>
      <w:lvlText w:val="%1."/>
      <w:lvlJc w:val="left"/>
      <w:pPr>
        <w:ind w:left="840"/>
      </w:pPr>
    </w:lvl>
  </w:abstractNum>
  <w:abstractNum w:abstractNumId="2" w15:restartNumberingAfterBreak="0">
    <w:nsid w:val="FB0EE052"/>
    <w:multiLevelType w:val="singleLevel"/>
    <w:tmpl w:val="FB0EE052"/>
    <w:lvl w:ilvl="0">
      <w:start w:val="1"/>
      <w:numFmt w:val="decimal"/>
      <w:suff w:val="space"/>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39ABCB89"/>
    <w:multiLevelType w:val="singleLevel"/>
    <w:tmpl w:val="39ABCB89"/>
    <w:lvl w:ilvl="0">
      <w:start w:val="6"/>
      <w:numFmt w:val="decimal"/>
      <w:suff w:val="space"/>
      <w:lvlText w:val="%1)"/>
      <w:lvlJc w:val="left"/>
    </w:lvl>
  </w:abstractNum>
  <w:abstractNum w:abstractNumId="5" w15:restartNumberingAfterBreak="0">
    <w:nsid w:val="4E4A24D4"/>
    <w:multiLevelType w:val="multilevel"/>
    <w:tmpl w:val="4E4A24D4"/>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FF6F3D"/>
    <w:multiLevelType w:val="singleLevel"/>
    <w:tmpl w:val="6CFF6F3D"/>
    <w:lvl w:ilvl="0">
      <w:start w:val="4"/>
      <w:numFmt w:val="decimal"/>
      <w:suff w:val="space"/>
      <w:lvlText w:val="%1."/>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87"/>
    <w:rsid w:val="00044EE0"/>
    <w:rsid w:val="00045DB6"/>
    <w:rsid w:val="00057313"/>
    <w:rsid w:val="00062DA9"/>
    <w:rsid w:val="00180F29"/>
    <w:rsid w:val="00186995"/>
    <w:rsid w:val="002176CA"/>
    <w:rsid w:val="00277273"/>
    <w:rsid w:val="00301483"/>
    <w:rsid w:val="00305D13"/>
    <w:rsid w:val="003318C0"/>
    <w:rsid w:val="003421C4"/>
    <w:rsid w:val="003A578D"/>
    <w:rsid w:val="003C410C"/>
    <w:rsid w:val="003D09DF"/>
    <w:rsid w:val="003D35F9"/>
    <w:rsid w:val="003D6F06"/>
    <w:rsid w:val="003E1563"/>
    <w:rsid w:val="00466F38"/>
    <w:rsid w:val="00527E60"/>
    <w:rsid w:val="00556D30"/>
    <w:rsid w:val="005A399D"/>
    <w:rsid w:val="005E0316"/>
    <w:rsid w:val="00615E53"/>
    <w:rsid w:val="00637AA4"/>
    <w:rsid w:val="00657B87"/>
    <w:rsid w:val="00682F7E"/>
    <w:rsid w:val="006F5719"/>
    <w:rsid w:val="007844E9"/>
    <w:rsid w:val="007B24B1"/>
    <w:rsid w:val="007C649E"/>
    <w:rsid w:val="00853206"/>
    <w:rsid w:val="008C2D55"/>
    <w:rsid w:val="008D4627"/>
    <w:rsid w:val="009A5423"/>
    <w:rsid w:val="00A26A09"/>
    <w:rsid w:val="00A343C2"/>
    <w:rsid w:val="00A4615E"/>
    <w:rsid w:val="00A612AD"/>
    <w:rsid w:val="00AA0884"/>
    <w:rsid w:val="00B004A1"/>
    <w:rsid w:val="00B33200"/>
    <w:rsid w:val="00B54974"/>
    <w:rsid w:val="00C22651"/>
    <w:rsid w:val="00C83CAD"/>
    <w:rsid w:val="00CB5172"/>
    <w:rsid w:val="00CD390A"/>
    <w:rsid w:val="00D61032"/>
    <w:rsid w:val="00DA6B03"/>
    <w:rsid w:val="00E74FA2"/>
    <w:rsid w:val="00E77275"/>
    <w:rsid w:val="00EA62B4"/>
    <w:rsid w:val="00EA75D7"/>
    <w:rsid w:val="00EB4175"/>
    <w:rsid w:val="00F37EF2"/>
    <w:rsid w:val="00F84778"/>
    <w:rsid w:val="00FB5B80"/>
    <w:rsid w:val="01273896"/>
    <w:rsid w:val="013B0296"/>
    <w:rsid w:val="02FE6776"/>
    <w:rsid w:val="05DE19C9"/>
    <w:rsid w:val="078139DC"/>
    <w:rsid w:val="0AF06FD3"/>
    <w:rsid w:val="0B8B007F"/>
    <w:rsid w:val="0E230EB2"/>
    <w:rsid w:val="0EC252C3"/>
    <w:rsid w:val="16A90C4B"/>
    <w:rsid w:val="18F6404E"/>
    <w:rsid w:val="1A2A583A"/>
    <w:rsid w:val="1F8A3968"/>
    <w:rsid w:val="1FF00BCE"/>
    <w:rsid w:val="23447900"/>
    <w:rsid w:val="2916137A"/>
    <w:rsid w:val="2CE52616"/>
    <w:rsid w:val="2E015EB6"/>
    <w:rsid w:val="2F2C2DF5"/>
    <w:rsid w:val="35662515"/>
    <w:rsid w:val="38C757B4"/>
    <w:rsid w:val="3E3C1D41"/>
    <w:rsid w:val="3F65400E"/>
    <w:rsid w:val="3F6950F6"/>
    <w:rsid w:val="401D79C8"/>
    <w:rsid w:val="411E6BE3"/>
    <w:rsid w:val="461F4579"/>
    <w:rsid w:val="462A1795"/>
    <w:rsid w:val="4937272B"/>
    <w:rsid w:val="4D6225EB"/>
    <w:rsid w:val="53714FF4"/>
    <w:rsid w:val="554A2D76"/>
    <w:rsid w:val="5B442527"/>
    <w:rsid w:val="601C2B39"/>
    <w:rsid w:val="6171346B"/>
    <w:rsid w:val="620E026C"/>
    <w:rsid w:val="647C2974"/>
    <w:rsid w:val="6B3C21FD"/>
    <w:rsid w:val="6BFD6A38"/>
    <w:rsid w:val="6DCA3E04"/>
    <w:rsid w:val="6EBE067D"/>
    <w:rsid w:val="71C51B50"/>
    <w:rsid w:val="7A6535D9"/>
    <w:rsid w:val="7C9C44FE"/>
    <w:rsid w:val="7D1F12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3224"/>
  <w15:docId w15:val="{2F9EAA87-7D27-4062-9396-FB328FEA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unhideWhenUsed/>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nhideWhenUsed/>
    <w:qFormat/>
    <w:rPr>
      <w:vertAlign w:val="superscript"/>
    </w:rPr>
  </w:style>
  <w:style w:type="character" w:styleId="a4">
    <w:name w:val="Hyperlink"/>
    <w:basedOn w:val="a0"/>
    <w:uiPriority w:val="99"/>
    <w:semiHidden/>
    <w:unhideWhenUsed/>
    <w:qFormat/>
    <w:rPr>
      <w:color w:val="0000FF"/>
      <w:u w:val="single"/>
    </w:rPr>
  </w:style>
  <w:style w:type="character" w:styleId="a5">
    <w:name w:val="page number"/>
    <w:basedOn w:val="a0"/>
    <w:uiPriority w:val="99"/>
    <w:semiHidden/>
    <w:unhideWhenUsed/>
    <w:qFormat/>
  </w:style>
  <w:style w:type="character" w:styleId="a6">
    <w:name w:val="Strong"/>
    <w:basedOn w:val="a0"/>
    <w:uiPriority w:val="22"/>
    <w:qFormat/>
    <w:rPr>
      <w:b/>
      <w:bCs/>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note text"/>
    <w:basedOn w:val="a"/>
    <w:qFormat/>
    <w:rPr>
      <w:sz w:val="20"/>
      <w:szCs w:val="20"/>
    </w:rPr>
  </w:style>
  <w:style w:type="paragraph" w:styleId="aa">
    <w:name w:val="header"/>
    <w:basedOn w:val="a"/>
    <w:uiPriority w:val="99"/>
    <w:unhideWhenUsed/>
    <w:qFormat/>
    <w:pPr>
      <w:tabs>
        <w:tab w:val="center" w:pos="4677"/>
        <w:tab w:val="right" w:pos="9355"/>
      </w:tabs>
    </w:pPr>
  </w:style>
  <w:style w:type="paragraph" w:styleId="ab">
    <w:name w:val="Normal (Web)"/>
    <w:basedOn w:val="a"/>
    <w:uiPriority w:val="99"/>
    <w:semiHidden/>
    <w:unhideWhenUsed/>
    <w:qFormat/>
    <w:rPr>
      <w:sz w:val="24"/>
      <w:szCs w:val="24"/>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paragraph" w:styleId="ac">
    <w:name w:val="No Spacing"/>
    <w:qFormat/>
    <w:rPr>
      <w:rFonts w:asciiTheme="minorHAnsi" w:eastAsiaTheme="minorHAnsi" w:hAnsiTheme="minorHAnsi" w:cstheme="minorBidi"/>
      <w:sz w:val="22"/>
      <w:szCs w:val="22"/>
      <w:lang w:eastAsia="en-US"/>
    </w:rPr>
  </w:style>
  <w:style w:type="paragraph" w:customStyle="1" w:styleId="Standard">
    <w:name w:val="Standard"/>
    <w:qFormat/>
    <w:pPr>
      <w:suppressAutoHyphens/>
      <w:textAlignment w:val="baseline"/>
    </w:pPr>
    <w:rPr>
      <w:rFonts w:ascii="Liberation Serif" w:hAnsi="Liberation Serif" w:cs="Arial"/>
      <w:kern w:val="2"/>
      <w:sz w:val="24"/>
      <w:szCs w:val="24"/>
      <w:lang w:eastAsia="zh-CN" w:bidi="hi-IN"/>
    </w:rPr>
  </w:style>
  <w:style w:type="paragraph" w:customStyle="1" w:styleId="11">
    <w:name w:val="Название объекта1"/>
    <w:basedOn w:val="a"/>
    <w:next w:val="a"/>
    <w:qFormat/>
    <w:pPr>
      <w:widowControl w:val="0"/>
      <w:tabs>
        <w:tab w:val="left" w:pos="567"/>
        <w:tab w:val="left" w:pos="5670"/>
        <w:tab w:val="left" w:pos="7938"/>
      </w:tabs>
      <w:suppressAutoHyphens/>
      <w:spacing w:after="0" w:line="240" w:lineRule="atLeast"/>
      <w:jc w:val="center"/>
    </w:pPr>
    <w:rPr>
      <w:rFonts w:ascii="Times New Roman" w:eastAsia="Times New Roman" w:hAnsi="Times New Roman" w:cs="Times New Roman"/>
      <w:b/>
      <w:sz w:val="52"/>
      <w:szCs w:val="20"/>
      <w:lang w:eastAsia="ar-SA"/>
    </w:rPr>
  </w:style>
  <w:style w:type="character" w:customStyle="1" w:styleId="a8">
    <w:name w:val="Текст выноски Знак"/>
    <w:basedOn w:val="a0"/>
    <w:link w:val="a7"/>
    <w:uiPriority w:val="99"/>
    <w:semiHidden/>
    <w:qFormat/>
    <w:rPr>
      <w:rFonts w:ascii="Segoe UI" w:hAnsi="Segoe UI" w:cs="Segoe UI"/>
      <w:sz w:val="18"/>
      <w:szCs w:val="18"/>
    </w:rPr>
  </w:style>
  <w:style w:type="paragraph" w:styleId="ad">
    <w:name w:val="List Paragraph"/>
    <w:basedOn w:val="a"/>
    <w:uiPriority w:val="34"/>
    <w:qFormat/>
    <w:pPr>
      <w:ind w:left="720"/>
      <w:contextualSpacing/>
    </w:p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qFormat/>
  </w:style>
  <w:style w:type="paragraph" w:customStyle="1" w:styleId="pt-a-000021">
    <w:name w:val="pt-a-00002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qFormat/>
  </w:style>
  <w:style w:type="character" w:customStyle="1" w:styleId="ae">
    <w:name w:val="Основной текст_"/>
    <w:basedOn w:val="a0"/>
    <w:link w:val="12"/>
    <w:qFormat/>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e"/>
    <w:qFormat/>
    <w:pPr>
      <w:widowControl w:val="0"/>
      <w:shd w:val="clear" w:color="auto" w:fill="FFFFFF"/>
      <w:spacing w:after="0" w:line="262" w:lineRule="auto"/>
      <w:ind w:firstLine="20"/>
    </w:pPr>
    <w:rPr>
      <w:rFonts w:ascii="Times New Roman" w:eastAsia="Times New Roman" w:hAnsi="Times New Roman" w:cs="Times New Roman"/>
      <w:sz w:val="26"/>
      <w:szCs w:val="26"/>
    </w:rPr>
  </w:style>
  <w:style w:type="character" w:customStyle="1" w:styleId="pt-000003">
    <w:name w:val="pt-000003"/>
    <w:basedOn w:val="a0"/>
    <w:qFormat/>
  </w:style>
  <w:style w:type="character" w:customStyle="1" w:styleId="pt-a0-000004">
    <w:name w:val="pt-a0-000004"/>
    <w:basedOn w:val="a0"/>
    <w:qFormat/>
  </w:style>
  <w:style w:type="paragraph" w:customStyle="1" w:styleId="pt-000002">
    <w:name w:val="pt-00000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5">
    <w:name w:val="pt-00000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qFormat/>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file:///C:\Users\&#1048;&#1085;&#1092;&#1088;&#1072;&#1089;&#1090;&#1088;&#1091;&#1082;&#1090;&#1091;&#1088;&#1072;\Downloads\&#8470;%2039%20%20&#1089;&#1083;&#1091;&#1078;&#1077;&#1073;&#1085;&#1086;&#1077;%20&#1078;&#1080;&#1083;&#1100;&#1077;.rtf"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FB8FB-FC6D-4D20-9576-261C54D5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Инфраструктура</dc:creator>
  <cp:lastModifiedBy>Светлана Юрьевна Мамешина</cp:lastModifiedBy>
  <cp:revision>2</cp:revision>
  <cp:lastPrinted>2025-06-20T05:08:00Z</cp:lastPrinted>
  <dcterms:created xsi:type="dcterms:W3CDTF">2025-06-23T04:37:00Z</dcterms:created>
  <dcterms:modified xsi:type="dcterms:W3CDTF">2025-06-23T04:37:00Z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27C882B9D11E4660895170C5AB3A5AD7_12</vt:lpwstr>
  </property>
</Properties>
</file>